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outlineLvl w:val="0"/>
        <w:rPr>
          <w:rFonts w:eastAsia="方正楷体_GBK"/>
          <w:color w:val="000000"/>
          <w:sz w:val="28"/>
          <w:szCs w:val="28"/>
        </w:rPr>
      </w:pPr>
      <w:r>
        <w:rPr>
          <w:rFonts w:hint="eastAsia" w:eastAsia="方正小标宋_GBK"/>
          <w:color w:val="000000"/>
          <w:sz w:val="44"/>
          <w:szCs w:val="44"/>
        </w:rPr>
        <w:t>张家港市富佳职业技术培训中心章程</w:t>
      </w:r>
    </w:p>
    <w:p>
      <w:pPr>
        <w:snapToGrid w:val="0"/>
        <w:spacing w:line="600" w:lineRule="exact"/>
        <w:rPr>
          <w:rFonts w:eastAsia="方正小标宋_GBK"/>
          <w:color w:val="000000"/>
          <w:sz w:val="44"/>
          <w:szCs w:val="44"/>
        </w:rPr>
      </w:pPr>
    </w:p>
    <w:p>
      <w:pPr>
        <w:adjustRightInd w:val="0"/>
        <w:snapToGrid w:val="0"/>
        <w:spacing w:afterLines="50" w:line="600" w:lineRule="exact"/>
        <w:jc w:val="center"/>
        <w:outlineLvl w:val="0"/>
        <w:rPr>
          <w:rFonts w:eastAsia="方正黑体_GBK"/>
          <w:color w:val="000000"/>
          <w:sz w:val="32"/>
          <w:szCs w:val="32"/>
        </w:rPr>
      </w:pPr>
      <w:r>
        <w:rPr>
          <w:rFonts w:hint="eastAsia" w:eastAsia="方正黑体_GBK"/>
          <w:color w:val="000000"/>
          <w:sz w:val="32"/>
          <w:szCs w:val="32"/>
        </w:rPr>
        <w:t>第一章总则</w:t>
      </w:r>
    </w:p>
    <w:p>
      <w:pPr>
        <w:widowControl/>
        <w:tabs>
          <w:tab w:val="left" w:pos="1080"/>
        </w:tabs>
        <w:snapToGrid w:val="0"/>
        <w:spacing w:line="600" w:lineRule="exact"/>
        <w:ind w:firstLine="640" w:firstLineChars="200"/>
        <w:rPr>
          <w:rFonts w:eastAsia="楷体_GB2312"/>
          <w:color w:val="000000"/>
          <w:sz w:val="32"/>
          <w:szCs w:val="32"/>
        </w:rPr>
      </w:pPr>
      <w:r>
        <w:rPr>
          <w:rFonts w:hint="eastAsia" w:eastAsia="黑体"/>
          <w:color w:val="000000"/>
          <w:kern w:val="0"/>
          <w:sz w:val="32"/>
          <w:szCs w:val="32"/>
        </w:rPr>
        <w:t>第一条</w:t>
      </w:r>
      <w:r>
        <w:rPr>
          <w:rFonts w:hint="eastAsia" w:eastAsia="仿宋_GB2312"/>
          <w:color w:val="000000"/>
          <w:kern w:val="0"/>
          <w:sz w:val="32"/>
          <w:szCs w:val="32"/>
        </w:rPr>
        <w:t>本单位的名称是张家港市富佳职业技术培训中心。</w:t>
      </w:r>
    </w:p>
    <w:p>
      <w:pPr>
        <w:widowControl/>
        <w:tabs>
          <w:tab w:val="left" w:pos="0"/>
        </w:tabs>
        <w:snapToGrid w:val="0"/>
        <w:spacing w:line="600" w:lineRule="exact"/>
        <w:ind w:firstLine="640" w:firstLineChars="200"/>
        <w:jc w:val="left"/>
        <w:rPr>
          <w:rFonts w:eastAsia="仿宋_GB2312"/>
          <w:color w:val="auto"/>
          <w:kern w:val="0"/>
          <w:sz w:val="32"/>
          <w:szCs w:val="32"/>
        </w:rPr>
      </w:pPr>
      <w:r>
        <w:rPr>
          <w:rFonts w:hint="eastAsia" w:eastAsia="黑体"/>
          <w:color w:val="000000"/>
          <w:kern w:val="0"/>
          <w:sz w:val="32"/>
          <w:szCs w:val="32"/>
        </w:rPr>
        <w:t>第二条</w:t>
      </w:r>
      <w:r>
        <w:rPr>
          <w:rFonts w:hint="eastAsia" w:eastAsia="仿宋_GB2312"/>
          <w:color w:val="000000"/>
          <w:kern w:val="0"/>
          <w:sz w:val="32"/>
          <w:szCs w:val="32"/>
        </w:rPr>
        <w:t>本单位是主要利用非国有资产自愿举办的，从事非营利性社会服务活动的社会组织</w:t>
      </w:r>
      <w:r>
        <w:rPr>
          <w:rFonts w:hint="eastAsia" w:eastAsia="仿宋_GB2312"/>
          <w:color w:val="auto"/>
          <w:kern w:val="0"/>
          <w:sz w:val="32"/>
          <w:szCs w:val="32"/>
        </w:rPr>
        <w:t>。本</w:t>
      </w:r>
      <w:r>
        <w:rPr>
          <w:rFonts w:hint="eastAsia" w:eastAsia="仿宋_GB2312"/>
          <w:color w:val="auto"/>
          <w:kern w:val="0"/>
          <w:sz w:val="32"/>
          <w:szCs w:val="32"/>
          <w:lang w:val="en-US" w:eastAsia="zh-CN"/>
        </w:rPr>
        <w:t>单位</w:t>
      </w:r>
      <w:r>
        <w:rPr>
          <w:rFonts w:hint="eastAsia" w:eastAsia="仿宋_GB2312"/>
          <w:color w:val="auto"/>
          <w:kern w:val="0"/>
          <w:sz w:val="32"/>
          <w:szCs w:val="32"/>
        </w:rPr>
        <w:t>坚持中国共产党的全面领导，根据中国共产党章程的规定，设立中国共产党的组织，开展党的活动，为党组织的活动提供必要条件</w:t>
      </w:r>
      <w:r>
        <w:rPr>
          <w:rFonts w:hint="eastAsia" w:eastAsia="仿宋_GB2312"/>
          <w:color w:val="auto"/>
          <w:kern w:val="0"/>
          <w:sz w:val="32"/>
          <w:szCs w:val="32"/>
          <w:lang w:eastAsia="zh-CN"/>
        </w:rPr>
        <w:t>。</w:t>
      </w:r>
    </w:p>
    <w:p>
      <w:pPr>
        <w:adjustRightInd w:val="0"/>
        <w:snapToGrid w:val="0"/>
        <w:spacing w:line="600" w:lineRule="exact"/>
        <w:ind w:firstLine="640" w:firstLineChars="200"/>
        <w:rPr>
          <w:rFonts w:eastAsia="仿宋_GB2312"/>
          <w:color w:val="000000"/>
          <w:sz w:val="32"/>
          <w:szCs w:val="32"/>
        </w:rPr>
      </w:pPr>
      <w:r>
        <w:rPr>
          <w:rFonts w:hint="eastAsia" w:eastAsia="黑体"/>
          <w:color w:val="000000"/>
          <w:kern w:val="0"/>
          <w:sz w:val="32"/>
          <w:szCs w:val="32"/>
        </w:rPr>
        <w:t>第三条</w:t>
      </w:r>
      <w:r>
        <w:rPr>
          <w:rFonts w:hint="eastAsia" w:eastAsia="仿宋_GB2312"/>
          <w:color w:val="000000"/>
          <w:kern w:val="0"/>
          <w:sz w:val="32"/>
          <w:szCs w:val="32"/>
        </w:rPr>
        <w:t>本单位的宗旨：遵守宪法、法律、法规和国家政策，遵守社会道德风尚，践行</w:t>
      </w:r>
      <w:r>
        <w:rPr>
          <w:rFonts w:hint="eastAsia" w:ascii="仿宋" w:hAnsi="仿宋" w:eastAsia="仿宋"/>
          <w:sz w:val="32"/>
          <w:szCs w:val="32"/>
        </w:rPr>
        <w:t>“富强、民主、文明、和谐，自由、平等、公正、法治，爱国、敬业、诚信、友善”的社会主义核心价值观，</w:t>
      </w:r>
      <w:r>
        <w:rPr>
          <w:rFonts w:hint="eastAsia" w:eastAsia="仿宋_GB2312"/>
          <w:color w:val="000000"/>
          <w:kern w:val="0"/>
          <w:sz w:val="32"/>
          <w:szCs w:val="32"/>
        </w:rPr>
        <w:t>信守职业道德，提供诚信服务。</w:t>
      </w:r>
    </w:p>
    <w:p>
      <w:pPr>
        <w:widowControl/>
        <w:spacing w:line="600" w:lineRule="exact"/>
        <w:ind w:firstLine="640" w:firstLineChars="200"/>
        <w:jc w:val="left"/>
        <w:rPr>
          <w:rFonts w:hint="eastAsia" w:eastAsia="仿宋_GB2312"/>
          <w:color w:val="000000"/>
          <w:kern w:val="0"/>
          <w:sz w:val="32"/>
          <w:szCs w:val="32"/>
        </w:rPr>
      </w:pPr>
      <w:r>
        <w:rPr>
          <w:rFonts w:hint="eastAsia" w:eastAsia="黑体"/>
          <w:color w:val="000000"/>
          <w:kern w:val="0"/>
          <w:sz w:val="32"/>
          <w:szCs w:val="32"/>
        </w:rPr>
        <w:t>第四条</w:t>
      </w:r>
      <w:r>
        <w:rPr>
          <w:rFonts w:hint="eastAsia" w:eastAsia="仿宋_GB2312"/>
          <w:color w:val="000000"/>
          <w:kern w:val="0"/>
          <w:sz w:val="32"/>
          <w:szCs w:val="32"/>
        </w:rPr>
        <w:t>本单位的登记管理机关是张家港市民政局。</w:t>
      </w:r>
    </w:p>
    <w:p>
      <w:pPr>
        <w:widowControl/>
        <w:spacing w:line="600" w:lineRule="exact"/>
        <w:ind w:firstLine="640" w:firstLineChars="200"/>
        <w:jc w:val="left"/>
        <w:rPr>
          <w:rFonts w:eastAsia="楷体_GB2312"/>
          <w:color w:val="000000"/>
          <w:sz w:val="32"/>
          <w:szCs w:val="32"/>
        </w:rPr>
      </w:pPr>
      <w:r>
        <w:rPr>
          <w:rFonts w:hint="eastAsia" w:eastAsia="仿宋_GB2312"/>
          <w:color w:val="000000"/>
          <w:kern w:val="0"/>
          <w:sz w:val="32"/>
          <w:szCs w:val="32"/>
        </w:rPr>
        <w:t>本单位的业务主管单位是张家港市人力资源和社会保障局。</w:t>
      </w:r>
    </w:p>
    <w:p>
      <w:pPr>
        <w:widowControl/>
        <w:spacing w:line="600" w:lineRule="exact"/>
        <w:ind w:firstLine="640" w:firstLineChars="200"/>
        <w:jc w:val="left"/>
        <w:rPr>
          <w:rFonts w:eastAsia="仿宋_GB2312"/>
          <w:b/>
          <w:bCs/>
          <w:color w:val="000000"/>
          <w:kern w:val="0"/>
          <w:sz w:val="32"/>
          <w:szCs w:val="32"/>
        </w:rPr>
      </w:pPr>
      <w:r>
        <w:rPr>
          <w:rFonts w:hint="eastAsia" w:eastAsia="仿宋_GB2312"/>
          <w:color w:val="000000"/>
          <w:kern w:val="0"/>
          <w:sz w:val="32"/>
          <w:szCs w:val="32"/>
        </w:rPr>
        <w:t>本单位接受登记管理机关、行业主管部门和相关职能部门的监督管理。</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黑体"/>
          <w:color w:val="000000"/>
          <w:kern w:val="0"/>
          <w:sz w:val="32"/>
          <w:szCs w:val="32"/>
        </w:rPr>
        <w:t>第五条</w:t>
      </w:r>
      <w:r>
        <w:rPr>
          <w:rFonts w:hint="eastAsia" w:eastAsia="仿宋_GB2312"/>
          <w:color w:val="000000"/>
          <w:kern w:val="0"/>
          <w:sz w:val="32"/>
          <w:szCs w:val="32"/>
        </w:rPr>
        <w:t>本单位的住所是张家港市</w:t>
      </w:r>
      <w:r>
        <w:rPr>
          <w:rFonts w:hint="eastAsia" w:eastAsia="仿宋_GB2312"/>
          <w:color w:val="000000"/>
          <w:kern w:val="0"/>
          <w:sz w:val="32"/>
          <w:szCs w:val="32"/>
          <w:lang w:val="en-US" w:eastAsia="zh-CN"/>
        </w:rPr>
        <w:t>经开区（杨舍镇）西塘公路601号</w:t>
      </w:r>
      <w:r>
        <w:rPr>
          <w:rFonts w:hint="eastAsia" w:eastAsia="仿宋_GB2312"/>
          <w:color w:val="000000"/>
          <w:kern w:val="0"/>
          <w:sz w:val="32"/>
          <w:szCs w:val="32"/>
        </w:rPr>
        <w:t>。</w:t>
      </w:r>
    </w:p>
    <w:p>
      <w:pPr>
        <w:adjustRightInd w:val="0"/>
        <w:snapToGrid w:val="0"/>
        <w:spacing w:line="600" w:lineRule="exact"/>
        <w:ind w:firstLine="640" w:firstLineChars="200"/>
        <w:rPr>
          <w:rFonts w:eastAsia="楷体_GB2312"/>
          <w:color w:val="000000"/>
          <w:sz w:val="32"/>
          <w:szCs w:val="32"/>
        </w:rPr>
      </w:pPr>
    </w:p>
    <w:p>
      <w:pPr>
        <w:adjustRightInd w:val="0"/>
        <w:snapToGrid w:val="0"/>
        <w:spacing w:afterLines="50" w:line="600" w:lineRule="exact"/>
        <w:jc w:val="center"/>
        <w:outlineLvl w:val="0"/>
        <w:rPr>
          <w:rFonts w:eastAsia="方正黑体_GBK"/>
          <w:color w:val="000000"/>
          <w:sz w:val="32"/>
          <w:szCs w:val="32"/>
        </w:rPr>
      </w:pPr>
      <w:r>
        <w:rPr>
          <w:rFonts w:hint="eastAsia" w:eastAsia="方正黑体_GBK"/>
          <w:color w:val="000000"/>
          <w:sz w:val="32"/>
          <w:szCs w:val="32"/>
        </w:rPr>
        <w:t>第二章举办者、开办资金和业务范围</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黑体"/>
          <w:color w:val="000000"/>
          <w:kern w:val="0"/>
          <w:sz w:val="32"/>
          <w:szCs w:val="32"/>
        </w:rPr>
        <w:t>第六条</w:t>
      </w:r>
      <w:r>
        <w:rPr>
          <w:rFonts w:hint="eastAsia" w:eastAsia="仿宋_GB2312"/>
          <w:color w:val="000000"/>
          <w:kern w:val="0"/>
          <w:sz w:val="32"/>
          <w:szCs w:val="32"/>
        </w:rPr>
        <w:t>本单位的举办者</w:t>
      </w:r>
      <w:r>
        <w:rPr>
          <w:rFonts w:hint="eastAsia" w:eastAsia="仿宋_GB2312"/>
          <w:color w:val="000000"/>
          <w:kern w:val="0"/>
          <w:sz w:val="32"/>
          <w:szCs w:val="32"/>
          <w:lang w:eastAsia="zh-CN"/>
        </w:rPr>
        <w:t>：</w:t>
      </w:r>
      <w:r>
        <w:rPr>
          <w:rFonts w:hint="eastAsia" w:eastAsia="仿宋_GB2312"/>
          <w:color w:val="000000"/>
          <w:kern w:val="0"/>
          <w:sz w:val="32"/>
          <w:szCs w:val="32"/>
        </w:rPr>
        <w:t>苏州富佳恩科电梯有限公司。</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举办者享有下列权利：</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（一）了解本单位经营状况和财务状况；</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（二）推荐理事和监事；</w:t>
      </w:r>
    </w:p>
    <w:p>
      <w:pPr>
        <w:widowControl/>
        <w:tabs>
          <w:tab w:val="left" w:pos="0"/>
        </w:tabs>
        <w:snapToGrid w:val="0"/>
        <w:spacing w:line="600" w:lineRule="exact"/>
        <w:ind w:left="638" w:leftChars="304" w:firstLine="0" w:firstLineChars="0"/>
        <w:jc w:val="left"/>
        <w:rPr>
          <w:rFonts w:eastAsia="仿宋_GB2312"/>
          <w:color w:val="000000"/>
          <w:kern w:val="0"/>
          <w:sz w:val="32"/>
          <w:szCs w:val="32"/>
        </w:rPr>
      </w:pPr>
      <w:r>
        <w:rPr>
          <w:rFonts w:hint="eastAsia" w:eastAsia="仿宋_GB2312"/>
          <w:color w:val="000000"/>
          <w:kern w:val="0"/>
          <w:sz w:val="32"/>
          <w:szCs w:val="32"/>
        </w:rPr>
        <w:t>（三）有权查阅理事会会议记录和本单位财务会计报告。</w:t>
      </w:r>
      <w:r>
        <w:rPr>
          <w:rFonts w:eastAsia="仿宋_GB2312"/>
          <w:color w:val="000000"/>
          <w:kern w:val="0"/>
          <w:sz w:val="32"/>
          <w:szCs w:val="32"/>
        </w:rPr>
        <w:br w:type="textWrapping"/>
      </w:r>
      <w:r>
        <w:rPr>
          <w:rFonts w:hint="eastAsia" w:eastAsia="黑体"/>
          <w:color w:val="000000"/>
          <w:kern w:val="0"/>
          <w:sz w:val="32"/>
          <w:szCs w:val="32"/>
        </w:rPr>
        <w:t>第七条</w:t>
      </w:r>
      <w:r>
        <w:rPr>
          <w:rFonts w:hint="eastAsia" w:eastAsia="仿宋_GB2312"/>
          <w:color w:val="000000"/>
          <w:kern w:val="0"/>
          <w:sz w:val="32"/>
          <w:szCs w:val="32"/>
        </w:rPr>
        <w:t>本单位的开办资金：20万元人民币；</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出资者：苏州富佳恩科电梯有限公司，出资金额：20万元。</w:t>
      </w:r>
    </w:p>
    <w:p>
      <w:pPr>
        <w:widowControl/>
        <w:tabs>
          <w:tab w:val="left" w:pos="0"/>
        </w:tabs>
        <w:snapToGrid w:val="0"/>
        <w:spacing w:line="600" w:lineRule="exact"/>
        <w:ind w:firstLine="640" w:firstLineChars="200"/>
        <w:jc w:val="left"/>
        <w:rPr>
          <w:rFonts w:hint="default" w:ascii="仿宋_GB2312" w:eastAsia="仿宋_GB2312"/>
          <w:color w:val="auto"/>
          <w:kern w:val="0"/>
          <w:sz w:val="28"/>
          <w:szCs w:val="28"/>
          <w:lang w:val="en-US" w:eastAsia="zh-CN"/>
        </w:rPr>
      </w:pPr>
      <w:r>
        <w:rPr>
          <w:rFonts w:hint="eastAsia" w:eastAsia="黑体"/>
          <w:color w:val="000000"/>
          <w:kern w:val="0"/>
          <w:sz w:val="32"/>
          <w:szCs w:val="32"/>
        </w:rPr>
        <w:t>第八条</w:t>
      </w:r>
      <w:r>
        <w:rPr>
          <w:rFonts w:hint="eastAsia" w:eastAsia="仿宋_GB2312"/>
          <w:color w:val="000000"/>
          <w:kern w:val="0"/>
          <w:sz w:val="32"/>
          <w:szCs w:val="32"/>
        </w:rPr>
        <w:t>本单</w:t>
      </w:r>
      <w:r>
        <w:rPr>
          <w:rFonts w:hint="eastAsia" w:eastAsia="仿宋_GB2312"/>
          <w:color w:val="auto"/>
          <w:kern w:val="0"/>
          <w:sz w:val="32"/>
          <w:szCs w:val="32"/>
        </w:rPr>
        <w:t>位的业务范围：</w:t>
      </w:r>
      <w:r>
        <w:rPr>
          <w:rFonts w:hint="eastAsia" w:ascii="仿宋_GB2312" w:hAnsi="宋体" w:eastAsia="仿宋_GB2312" w:cs="Times New Roman"/>
          <w:color w:val="auto"/>
          <w:sz w:val="32"/>
          <w:szCs w:val="32"/>
          <w:lang w:val="en-US" w:eastAsia="zh-CN"/>
        </w:rPr>
        <w:t>电焊、起重机操作、叉车、电梯安装维修、机械加工、计算机、电工、计算机程序设计员初、中、高级培训。</w:t>
      </w:r>
    </w:p>
    <w:p>
      <w:pPr>
        <w:widowControl/>
        <w:tabs>
          <w:tab w:val="left" w:pos="0"/>
        </w:tabs>
        <w:snapToGrid w:val="0"/>
        <w:spacing w:line="600" w:lineRule="exact"/>
        <w:jc w:val="left"/>
        <w:rPr>
          <w:rFonts w:eastAsia="楷体_GB2312"/>
          <w:color w:val="000000"/>
          <w:sz w:val="32"/>
          <w:szCs w:val="32"/>
        </w:rPr>
      </w:pPr>
    </w:p>
    <w:p>
      <w:pPr>
        <w:adjustRightInd w:val="0"/>
        <w:snapToGrid w:val="0"/>
        <w:spacing w:afterLines="50" w:line="600" w:lineRule="exact"/>
        <w:jc w:val="center"/>
        <w:outlineLvl w:val="0"/>
        <w:rPr>
          <w:rFonts w:eastAsia="方正黑体_GBK"/>
          <w:color w:val="000000"/>
          <w:sz w:val="32"/>
          <w:szCs w:val="32"/>
        </w:rPr>
      </w:pPr>
      <w:r>
        <w:rPr>
          <w:rFonts w:hint="eastAsia" w:eastAsia="方正黑体_GBK"/>
          <w:color w:val="000000"/>
          <w:sz w:val="32"/>
          <w:szCs w:val="32"/>
        </w:rPr>
        <w:t>第三章组织机构</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黑体"/>
          <w:color w:val="000000"/>
          <w:kern w:val="0"/>
          <w:sz w:val="32"/>
          <w:szCs w:val="32"/>
        </w:rPr>
        <w:t>第九条</w:t>
      </w:r>
      <w:r>
        <w:rPr>
          <w:rFonts w:hint="eastAsia" w:eastAsia="仿宋_GB2312"/>
          <w:color w:val="000000"/>
          <w:kern w:val="0"/>
          <w:sz w:val="32"/>
          <w:szCs w:val="32"/>
        </w:rPr>
        <w:t>本单位设理事会，其成员为3人。理事会是本单位的决策机构。</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理事每</w:t>
      </w:r>
      <w:bookmarkStart w:id="0" w:name="_GoBack"/>
      <w:bookmarkEnd w:id="0"/>
      <w:r>
        <w:rPr>
          <w:rFonts w:hint="eastAsia" w:eastAsia="仿宋_GB2312"/>
          <w:color w:val="000000"/>
          <w:kern w:val="0"/>
          <w:sz w:val="32"/>
          <w:szCs w:val="32"/>
        </w:rPr>
        <w:t>届任期4年，任期届满，可以连选连任。</w:t>
      </w:r>
    </w:p>
    <w:p>
      <w:pPr>
        <w:adjustRightInd w:val="0"/>
        <w:snapToGrid w:val="0"/>
        <w:spacing w:line="600" w:lineRule="exact"/>
        <w:ind w:firstLine="640" w:firstLineChars="200"/>
        <w:rPr>
          <w:rFonts w:eastAsia="仿宋_GB2312"/>
          <w:color w:val="000000"/>
          <w:kern w:val="0"/>
          <w:sz w:val="32"/>
          <w:szCs w:val="32"/>
        </w:rPr>
      </w:pPr>
      <w:r>
        <w:rPr>
          <w:rFonts w:hint="eastAsia" w:eastAsia="方正黑体_GBK"/>
          <w:color w:val="000000"/>
          <w:sz w:val="32"/>
          <w:szCs w:val="32"/>
        </w:rPr>
        <w:t>第十条</w:t>
      </w:r>
      <w:r>
        <w:rPr>
          <w:rFonts w:hint="eastAsia" w:eastAsia="仿宋_GB2312"/>
          <w:color w:val="000000"/>
          <w:kern w:val="0"/>
          <w:sz w:val="32"/>
          <w:szCs w:val="32"/>
        </w:rPr>
        <w:t>理事的资格：</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（一）有完全民事行为能力；</w:t>
      </w:r>
    </w:p>
    <w:p>
      <w:pPr>
        <w:widowControl/>
        <w:tabs>
          <w:tab w:val="left" w:pos="0"/>
        </w:tabs>
        <w:snapToGrid w:val="0"/>
        <w:spacing w:line="600" w:lineRule="exact"/>
        <w:ind w:firstLine="640" w:firstLineChars="200"/>
        <w:jc w:val="left"/>
        <w:rPr>
          <w:rFonts w:hint="eastAsia" w:eastAsia="仿宋_GB2312"/>
          <w:color w:val="000000"/>
          <w:kern w:val="0"/>
          <w:sz w:val="32"/>
          <w:szCs w:val="32"/>
        </w:rPr>
      </w:pPr>
      <w:r>
        <w:rPr>
          <w:rFonts w:hint="eastAsia" w:eastAsia="仿宋_GB2312"/>
          <w:color w:val="000000"/>
          <w:kern w:val="0"/>
          <w:sz w:val="32"/>
          <w:szCs w:val="32"/>
        </w:rPr>
        <w:t>（二）热心公益事业。</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黑体"/>
          <w:color w:val="000000"/>
          <w:kern w:val="0"/>
          <w:sz w:val="32"/>
          <w:szCs w:val="32"/>
        </w:rPr>
        <w:t>第十一条</w:t>
      </w:r>
      <w:r>
        <w:rPr>
          <w:rFonts w:hint="eastAsia" w:eastAsia="仿宋_GB2312"/>
          <w:color w:val="000000"/>
          <w:kern w:val="0"/>
          <w:sz w:val="32"/>
          <w:szCs w:val="32"/>
        </w:rPr>
        <w:t>理事的产生和罢免：</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（一）第一届理事会成员由举办者、出资人推荐并协商确定；</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（二）理事会换届改选时，由本届理事会推选产生新一届理事；</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（三）罢免、增补理事由理事会表决通过；</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（四）理事的选举和罢免结果报登记管理机关备案。</w:t>
      </w:r>
    </w:p>
    <w:p>
      <w:pPr>
        <w:widowControl/>
        <w:tabs>
          <w:tab w:val="left" w:pos="1120"/>
        </w:tabs>
        <w:snapToGrid w:val="0"/>
        <w:spacing w:line="600" w:lineRule="exact"/>
        <w:ind w:firstLine="640" w:firstLineChars="200"/>
        <w:jc w:val="left"/>
        <w:rPr>
          <w:rFonts w:eastAsia="仿宋_GB2312"/>
          <w:color w:val="000000"/>
          <w:kern w:val="0"/>
          <w:sz w:val="32"/>
          <w:szCs w:val="32"/>
        </w:rPr>
      </w:pPr>
      <w:r>
        <w:rPr>
          <w:rFonts w:hint="eastAsia" w:eastAsia="黑体"/>
          <w:color w:val="000000"/>
          <w:kern w:val="0"/>
          <w:sz w:val="32"/>
          <w:szCs w:val="32"/>
        </w:rPr>
        <w:t>第十二条</w:t>
      </w:r>
      <w:r>
        <w:rPr>
          <w:rFonts w:hint="eastAsia" w:eastAsia="仿宋_GB2312"/>
          <w:color w:val="000000"/>
          <w:kern w:val="0"/>
          <w:sz w:val="32"/>
          <w:szCs w:val="32"/>
        </w:rPr>
        <w:t>理事会行使下列事项的决定权：</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（一）制定和修改章程；</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（二）罢免和增补理事；</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（三）聘任或解聘本单位行政负责人及其提名的行政副职、财务负责人；</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（四）决定重大的业务活动计划；</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（五）审定年度财务预算、决算方案；</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（六）决定内部机构的设置；</w:t>
      </w:r>
    </w:p>
    <w:p>
      <w:pPr>
        <w:widowControl/>
        <w:snapToGrid w:val="0"/>
        <w:spacing w:line="600" w:lineRule="exact"/>
        <w:ind w:firstLine="640" w:firstLineChars="200"/>
        <w:jc w:val="left"/>
        <w:rPr>
          <w:rFonts w:eastAsia="仿宋_GB2312"/>
          <w:color w:val="FFFFFF"/>
          <w:kern w:val="0"/>
          <w:sz w:val="32"/>
          <w:szCs w:val="32"/>
        </w:rPr>
      </w:pPr>
      <w:r>
        <w:rPr>
          <w:rFonts w:hint="eastAsia" w:eastAsia="仿宋_GB2312"/>
          <w:color w:val="000000"/>
          <w:kern w:val="0"/>
          <w:sz w:val="32"/>
          <w:szCs w:val="32"/>
        </w:rPr>
        <w:t>（七）制定内部管理制度；</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（八）听取、审议行政负责人的工作报告，并对其工作进行检查；</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（九）决定本单位的变更、分立、合并或终止等事项。</w:t>
      </w:r>
    </w:p>
    <w:p>
      <w:pPr>
        <w:widowControl/>
        <w:snapToGrid w:val="0"/>
        <w:spacing w:line="600" w:lineRule="exact"/>
        <w:ind w:firstLine="640" w:firstLineChars="200"/>
        <w:jc w:val="left"/>
        <w:rPr>
          <w:rFonts w:eastAsia="仿宋_GB2312"/>
          <w:color w:val="000000"/>
          <w:kern w:val="0"/>
          <w:sz w:val="32"/>
          <w:szCs w:val="32"/>
        </w:rPr>
      </w:pPr>
      <w:r>
        <w:rPr>
          <w:rFonts w:hint="eastAsia" w:eastAsia="黑体"/>
          <w:color w:val="000000"/>
          <w:kern w:val="0"/>
          <w:sz w:val="32"/>
          <w:szCs w:val="32"/>
        </w:rPr>
        <w:t>第十三条</w:t>
      </w:r>
      <w:r>
        <w:rPr>
          <w:rFonts w:hint="eastAsia" w:eastAsia="仿宋_GB2312"/>
          <w:color w:val="000000"/>
          <w:kern w:val="0"/>
          <w:sz w:val="32"/>
          <w:szCs w:val="32"/>
        </w:rPr>
        <w:t>理事会设理事长</w:t>
      </w:r>
      <w:r>
        <w:rPr>
          <w:rFonts w:eastAsia="仿宋_GB2312"/>
          <w:color w:val="000000"/>
          <w:kern w:val="0"/>
          <w:sz w:val="32"/>
          <w:szCs w:val="32"/>
        </w:rPr>
        <w:t>1</w:t>
      </w:r>
      <w:r>
        <w:rPr>
          <w:rFonts w:hint="eastAsia" w:eastAsia="仿宋_GB2312"/>
          <w:color w:val="000000"/>
          <w:kern w:val="0"/>
          <w:sz w:val="32"/>
          <w:szCs w:val="32"/>
        </w:rPr>
        <w:t>名，副理事长1名。理事长、副理事长由理事会以全体理事的过半数选举产生或罢免。</w:t>
      </w:r>
    </w:p>
    <w:p>
      <w:pPr>
        <w:widowControl/>
        <w:snapToGrid w:val="0"/>
        <w:spacing w:line="600" w:lineRule="exact"/>
        <w:ind w:right="-94" w:firstLine="640" w:firstLineChars="200"/>
        <w:jc w:val="left"/>
        <w:rPr>
          <w:rFonts w:eastAsia="仿宋_GB2312"/>
          <w:color w:val="000000"/>
          <w:kern w:val="0"/>
          <w:sz w:val="32"/>
          <w:szCs w:val="32"/>
        </w:rPr>
      </w:pPr>
      <w:r>
        <w:rPr>
          <w:rFonts w:hint="eastAsia" w:eastAsia="黑体"/>
          <w:color w:val="000000"/>
          <w:kern w:val="0"/>
          <w:sz w:val="32"/>
          <w:szCs w:val="32"/>
        </w:rPr>
        <w:t>第十四条</w:t>
      </w:r>
      <w:r>
        <w:rPr>
          <w:rFonts w:hint="eastAsia" w:eastAsia="仿宋_GB2312"/>
          <w:color w:val="000000"/>
          <w:kern w:val="0"/>
          <w:sz w:val="32"/>
          <w:szCs w:val="32"/>
        </w:rPr>
        <w:t>理事会每年召开</w:t>
      </w:r>
      <w:r>
        <w:rPr>
          <w:rFonts w:hint="eastAsia" w:eastAsia="仿宋_GB2312"/>
          <w:color w:val="000000"/>
          <w:kern w:val="0"/>
          <w:sz w:val="32"/>
          <w:szCs w:val="32"/>
          <w:lang w:val="en-US" w:eastAsia="zh-CN"/>
        </w:rPr>
        <w:t>2</w:t>
      </w:r>
      <w:r>
        <w:rPr>
          <w:rFonts w:hint="eastAsia" w:eastAsia="仿宋_GB2312"/>
          <w:color w:val="000000"/>
          <w:kern w:val="0"/>
          <w:sz w:val="32"/>
          <w:szCs w:val="32"/>
        </w:rPr>
        <w:t>次会议。理事会会议由理事长负责召集主持。</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有</w:t>
      </w:r>
      <w:r>
        <w:rPr>
          <w:rFonts w:eastAsia="仿宋_GB2312"/>
          <w:color w:val="000000"/>
          <w:kern w:val="0"/>
          <w:sz w:val="32"/>
          <w:szCs w:val="32"/>
        </w:rPr>
        <w:t>1/3</w:t>
      </w:r>
      <w:r>
        <w:rPr>
          <w:rFonts w:hint="eastAsia" w:eastAsia="仿宋_GB2312"/>
          <w:color w:val="000000"/>
          <w:kern w:val="0"/>
          <w:sz w:val="32"/>
          <w:szCs w:val="32"/>
        </w:rPr>
        <w:t>理事提议，必须召开理事会会议。如理事长不能召集，提议的理事可推选召集人。</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黑体"/>
          <w:color w:val="000000"/>
          <w:kern w:val="0"/>
          <w:sz w:val="32"/>
          <w:szCs w:val="32"/>
        </w:rPr>
        <w:t>第十五条</w:t>
      </w:r>
      <w:r>
        <w:rPr>
          <w:rFonts w:hint="eastAsia" w:eastAsia="仿宋_GB2312"/>
          <w:color w:val="000000"/>
          <w:kern w:val="0"/>
          <w:sz w:val="32"/>
          <w:szCs w:val="32"/>
        </w:rPr>
        <w:t>理事会会议应当由</w:t>
      </w:r>
      <w:r>
        <w:rPr>
          <w:rFonts w:eastAsia="仿宋_GB2312"/>
          <w:color w:val="000000"/>
          <w:kern w:val="0"/>
          <w:sz w:val="32"/>
          <w:szCs w:val="32"/>
        </w:rPr>
        <w:t>1/2</w:t>
      </w:r>
      <w:r>
        <w:rPr>
          <w:rFonts w:hint="eastAsia" w:eastAsia="仿宋_GB2312"/>
          <w:color w:val="000000"/>
          <w:kern w:val="0"/>
          <w:sz w:val="32"/>
          <w:szCs w:val="32"/>
        </w:rPr>
        <w:t>以上的理事出席方可召开。理事因故不能出席，可以书面委托其他理事代为出席理事会，委托书必须载明授权范围。</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黑体"/>
          <w:color w:val="000000"/>
          <w:kern w:val="0"/>
          <w:sz w:val="32"/>
          <w:szCs w:val="32"/>
        </w:rPr>
        <w:t>第十六条</w:t>
      </w:r>
      <w:r>
        <w:rPr>
          <w:rFonts w:hint="eastAsia" w:eastAsia="仿宋_GB2312"/>
          <w:color w:val="000000"/>
          <w:kern w:val="0"/>
          <w:sz w:val="32"/>
          <w:szCs w:val="32"/>
        </w:rPr>
        <w:t>理事会决议须经全体理事表决，</w:t>
      </w:r>
      <w:r>
        <w:rPr>
          <w:rFonts w:eastAsia="仿宋_GB2312"/>
          <w:color w:val="000000"/>
          <w:kern w:val="0"/>
          <w:sz w:val="32"/>
          <w:szCs w:val="32"/>
        </w:rPr>
        <w:t>2/3</w:t>
      </w:r>
      <w:r>
        <w:rPr>
          <w:rFonts w:hint="eastAsia" w:eastAsia="仿宋_GB2312"/>
          <w:color w:val="000000"/>
          <w:kern w:val="0"/>
          <w:sz w:val="32"/>
          <w:szCs w:val="32"/>
        </w:rPr>
        <w:t>以上通过方为有效：</w:t>
      </w:r>
    </w:p>
    <w:p>
      <w:pPr>
        <w:widowControl/>
        <w:numPr>
          <w:ilvl w:val="0"/>
          <w:numId w:val="1"/>
        </w:numPr>
        <w:snapToGrid w:val="0"/>
        <w:spacing w:line="600" w:lineRule="exact"/>
        <w:ind w:left="0" w:firstLine="640" w:firstLineChars="200"/>
        <w:jc w:val="left"/>
        <w:rPr>
          <w:rFonts w:eastAsia="仿宋_GB2312"/>
          <w:color w:val="000000"/>
          <w:kern w:val="0"/>
          <w:sz w:val="32"/>
          <w:szCs w:val="32"/>
        </w:rPr>
      </w:pPr>
      <w:r>
        <w:rPr>
          <w:rFonts w:hint="eastAsia" w:eastAsia="仿宋_GB2312"/>
          <w:color w:val="000000"/>
          <w:kern w:val="0"/>
          <w:sz w:val="32"/>
          <w:szCs w:val="32"/>
        </w:rPr>
        <w:t>章程的修改；</w:t>
      </w:r>
    </w:p>
    <w:p>
      <w:pPr>
        <w:widowControl/>
        <w:numPr>
          <w:ilvl w:val="0"/>
          <w:numId w:val="1"/>
        </w:numPr>
        <w:snapToGrid w:val="0"/>
        <w:spacing w:line="600" w:lineRule="exact"/>
        <w:ind w:left="0" w:firstLine="640" w:firstLineChars="200"/>
        <w:jc w:val="left"/>
        <w:rPr>
          <w:rFonts w:eastAsia="仿宋_GB2312"/>
          <w:color w:val="000000"/>
          <w:kern w:val="0"/>
          <w:sz w:val="32"/>
          <w:szCs w:val="32"/>
        </w:rPr>
      </w:pPr>
      <w:r>
        <w:rPr>
          <w:rFonts w:hint="eastAsia" w:eastAsia="仿宋_GB2312"/>
          <w:color w:val="000000"/>
          <w:kern w:val="0"/>
          <w:sz w:val="32"/>
          <w:szCs w:val="32"/>
        </w:rPr>
        <w:t>本单位的分立、合并或终止。</w:t>
      </w:r>
    </w:p>
    <w:p>
      <w:pPr>
        <w:widowControl/>
        <w:tabs>
          <w:tab w:val="left" w:pos="0"/>
        </w:tabs>
        <w:snapToGrid w:val="0"/>
        <w:spacing w:line="600" w:lineRule="exact"/>
        <w:ind w:firstLine="640" w:firstLineChars="200"/>
        <w:jc w:val="left"/>
        <w:rPr>
          <w:rFonts w:eastAsia="仿宋_GB2312"/>
          <w:color w:val="000000"/>
          <w:spacing w:val="-2"/>
          <w:kern w:val="0"/>
          <w:sz w:val="32"/>
          <w:szCs w:val="32"/>
        </w:rPr>
      </w:pPr>
      <w:r>
        <w:rPr>
          <w:rFonts w:hint="eastAsia" w:eastAsia="黑体"/>
          <w:color w:val="000000"/>
          <w:kern w:val="0"/>
          <w:sz w:val="32"/>
          <w:szCs w:val="32"/>
        </w:rPr>
        <w:t>第十七条</w:t>
      </w:r>
      <w:r>
        <w:rPr>
          <w:rFonts w:hint="eastAsia" w:eastAsia="仿宋_GB2312"/>
          <w:color w:val="000000"/>
          <w:spacing w:val="-2"/>
          <w:kern w:val="0"/>
          <w:sz w:val="32"/>
          <w:szCs w:val="32"/>
        </w:rPr>
        <w:t>理事会会议应当制作会议记录。形成决议的，应当制作会议纪要，并由出席会议的理事审阅、签名。理事会决议违反法律法规或章程规定，致使本单位遭受损失的，参与决议的理事应当承担责任。但经证明在表决时反对并记载于会议记录的，该理事可免除责任。</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理事会会议记录、纪要应当存档保管。</w:t>
      </w:r>
    </w:p>
    <w:p>
      <w:pPr>
        <w:widowControl/>
        <w:tabs>
          <w:tab w:val="left" w:pos="1120"/>
        </w:tabs>
        <w:snapToGrid w:val="0"/>
        <w:spacing w:line="600" w:lineRule="exact"/>
        <w:ind w:firstLine="640" w:firstLineChars="200"/>
        <w:jc w:val="left"/>
        <w:rPr>
          <w:rFonts w:eastAsia="仿宋_GB2312"/>
          <w:color w:val="000000"/>
          <w:kern w:val="0"/>
          <w:sz w:val="32"/>
          <w:szCs w:val="32"/>
        </w:rPr>
      </w:pPr>
      <w:r>
        <w:rPr>
          <w:rFonts w:hint="eastAsia" w:eastAsia="黑体"/>
          <w:color w:val="000000"/>
          <w:kern w:val="0"/>
          <w:sz w:val="32"/>
          <w:szCs w:val="32"/>
        </w:rPr>
        <w:t>第十八条</w:t>
      </w:r>
      <w:r>
        <w:rPr>
          <w:rFonts w:hint="eastAsia" w:eastAsia="仿宋_GB2312"/>
          <w:color w:val="000000"/>
          <w:kern w:val="0"/>
          <w:sz w:val="32"/>
          <w:szCs w:val="32"/>
        </w:rPr>
        <w:t>理事长行使下列职权：</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（一）召集主持理事会会议；</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（二）检查理事会决议的实施情况；</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（三）法律法规和本单位章程规定的其他职权。</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黑体"/>
          <w:color w:val="000000"/>
          <w:kern w:val="0"/>
          <w:sz w:val="32"/>
          <w:szCs w:val="32"/>
        </w:rPr>
        <w:t>第十九条</w:t>
      </w:r>
      <w:r>
        <w:rPr>
          <w:rFonts w:hint="eastAsia" w:eastAsia="仿宋_GB2312"/>
          <w:color w:val="000000"/>
          <w:kern w:val="0"/>
          <w:sz w:val="32"/>
          <w:szCs w:val="32"/>
        </w:rPr>
        <w:t>本单位行政负责人为专职，对理事会负责，并行使下列职权：</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（一）主持本单位的日常工作，组织实施理事会的决议；</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（二）组织实施本单位年度业务活动计划；</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（三）拟订本单位年度财务预算、决算方案；</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（四）拟订本单位内部机构设置的方案，协调内部机构开展活动；</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（五）拟订内部管理制度；</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（六）提请聘任或解聘行政副职和财务负责人；</w:t>
      </w:r>
    </w:p>
    <w:p>
      <w:pPr>
        <w:widowControl/>
        <w:snapToGrid w:val="0"/>
        <w:spacing w:line="600" w:lineRule="exact"/>
        <w:ind w:firstLine="640" w:firstLineChars="200"/>
        <w:jc w:val="left"/>
        <w:rPr>
          <w:rFonts w:hint="eastAsia" w:eastAsia="仿宋_GB2312"/>
          <w:color w:val="000000"/>
          <w:kern w:val="0"/>
          <w:sz w:val="32"/>
          <w:szCs w:val="32"/>
        </w:rPr>
      </w:pPr>
      <w:r>
        <w:rPr>
          <w:rFonts w:hint="eastAsia" w:eastAsia="仿宋_GB2312"/>
          <w:color w:val="000000"/>
          <w:kern w:val="0"/>
          <w:sz w:val="32"/>
          <w:szCs w:val="32"/>
        </w:rPr>
        <w:t>（七）决定各内设机构主要负责人、专职工作人员的聘用或辞退。</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本单位行政负责人不是理事会成员的，列席理事会会议。</w:t>
      </w:r>
    </w:p>
    <w:p>
      <w:pPr>
        <w:widowControl/>
        <w:tabs>
          <w:tab w:val="left" w:pos="0"/>
        </w:tabs>
        <w:snapToGrid w:val="0"/>
        <w:spacing w:line="600" w:lineRule="exact"/>
        <w:ind w:firstLine="640" w:firstLineChars="200"/>
        <w:rPr>
          <w:rFonts w:eastAsia="仿宋_GB2312"/>
          <w:color w:val="000000"/>
          <w:kern w:val="0"/>
          <w:sz w:val="32"/>
          <w:szCs w:val="32"/>
        </w:rPr>
      </w:pPr>
      <w:r>
        <w:rPr>
          <w:rFonts w:hint="eastAsia" w:eastAsia="黑体"/>
          <w:color w:val="000000"/>
          <w:kern w:val="0"/>
          <w:sz w:val="32"/>
          <w:szCs w:val="32"/>
        </w:rPr>
        <w:t>第二十条</w:t>
      </w:r>
      <w:r>
        <w:rPr>
          <w:rFonts w:hint="eastAsia" w:eastAsia="仿宋_GB2312"/>
          <w:color w:val="000000"/>
          <w:kern w:val="0"/>
          <w:sz w:val="32"/>
          <w:szCs w:val="32"/>
        </w:rPr>
        <w:t>本单位设监事1名。监事在举办者、本单位从业人员或有关单位推荐的人选中产生。本单位理事及其近亲属、行政负责人及财会人员不得担任监事。</w:t>
      </w:r>
    </w:p>
    <w:p>
      <w:pPr>
        <w:widowControl/>
        <w:tabs>
          <w:tab w:val="left" w:pos="0"/>
        </w:tabs>
        <w:snapToGrid w:val="0"/>
        <w:spacing w:line="600" w:lineRule="exact"/>
        <w:ind w:firstLine="640" w:firstLineChars="200"/>
        <w:rPr>
          <w:rFonts w:eastAsia="仿宋_GB2312"/>
          <w:color w:val="000000"/>
          <w:kern w:val="0"/>
          <w:sz w:val="32"/>
          <w:szCs w:val="32"/>
        </w:rPr>
      </w:pPr>
      <w:r>
        <w:rPr>
          <w:rFonts w:hint="eastAsia" w:eastAsia="黑体"/>
          <w:color w:val="000000"/>
          <w:kern w:val="0"/>
          <w:sz w:val="32"/>
          <w:szCs w:val="32"/>
        </w:rPr>
        <w:t>第二十一条</w:t>
      </w:r>
      <w:r>
        <w:rPr>
          <w:rFonts w:hint="eastAsia" w:eastAsia="仿宋_GB2312"/>
          <w:color w:val="000000"/>
          <w:kern w:val="0"/>
          <w:sz w:val="32"/>
          <w:szCs w:val="32"/>
        </w:rPr>
        <w:t>监事（监事会）的权利和义务：</w:t>
      </w:r>
    </w:p>
    <w:p>
      <w:pPr>
        <w:widowControl/>
        <w:snapToGrid w:val="0"/>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（一）列席理事会会议；</w:t>
      </w:r>
    </w:p>
    <w:p>
      <w:pPr>
        <w:widowControl/>
        <w:snapToGrid w:val="0"/>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（二）检查本单位财务情况；</w:t>
      </w:r>
    </w:p>
    <w:p>
      <w:pPr>
        <w:widowControl/>
        <w:snapToGrid w:val="0"/>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（三）监督理事会、行政负责人遵守法律法规和章程的情况；</w:t>
      </w:r>
    </w:p>
    <w:p>
      <w:pPr>
        <w:widowControl/>
        <w:snapToGrid w:val="0"/>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（四）有权对理事会、行政负责人损害本单位利益的行为提出质询和建议，并向登记管理机关、行业主管部门和相关职能部门反映情况。</w:t>
      </w:r>
    </w:p>
    <w:p>
      <w:pPr>
        <w:widowControl/>
        <w:tabs>
          <w:tab w:val="left" w:pos="0"/>
        </w:tabs>
        <w:snapToGrid w:val="0"/>
        <w:spacing w:line="600" w:lineRule="exact"/>
        <w:ind w:firstLine="640" w:firstLineChars="200"/>
        <w:jc w:val="left"/>
        <w:rPr>
          <w:rFonts w:eastAsia="楷体_GB2312"/>
          <w:color w:val="000000"/>
          <w:sz w:val="32"/>
          <w:szCs w:val="32"/>
        </w:rPr>
      </w:pPr>
      <w:r>
        <w:rPr>
          <w:rFonts w:hint="eastAsia" w:eastAsia="黑体"/>
          <w:color w:val="000000"/>
          <w:kern w:val="0"/>
          <w:sz w:val="32"/>
          <w:szCs w:val="32"/>
        </w:rPr>
        <w:t>第二十二条</w:t>
      </w:r>
      <w:r>
        <w:rPr>
          <w:rFonts w:hint="eastAsia" w:eastAsia="仿宋_GB2312"/>
          <w:color w:val="000000" w:themeColor="text1"/>
          <w:kern w:val="0"/>
          <w:sz w:val="32"/>
          <w:szCs w:val="32"/>
        </w:rPr>
        <w:t>监事任期与理事任期相同，期满可以连任。</w:t>
      </w:r>
    </w:p>
    <w:p>
      <w:pPr>
        <w:widowControl/>
        <w:tabs>
          <w:tab w:val="left" w:pos="0"/>
        </w:tabs>
        <w:snapToGrid w:val="0"/>
        <w:spacing w:line="600" w:lineRule="exact"/>
        <w:ind w:firstLine="640" w:firstLineChars="200"/>
        <w:jc w:val="left"/>
        <w:rPr>
          <w:rFonts w:eastAsia="仿宋_GB2312"/>
          <w:color w:val="000000"/>
          <w:kern w:val="0"/>
          <w:sz w:val="32"/>
          <w:szCs w:val="32"/>
        </w:rPr>
      </w:pPr>
    </w:p>
    <w:p>
      <w:pPr>
        <w:adjustRightInd w:val="0"/>
        <w:snapToGrid w:val="0"/>
        <w:spacing w:afterLines="50" w:line="600" w:lineRule="exact"/>
        <w:jc w:val="center"/>
        <w:outlineLvl w:val="0"/>
        <w:rPr>
          <w:rFonts w:eastAsia="方正黑体_GBK"/>
          <w:color w:val="000000"/>
          <w:sz w:val="32"/>
          <w:szCs w:val="32"/>
        </w:rPr>
      </w:pPr>
      <w:r>
        <w:rPr>
          <w:rFonts w:hint="eastAsia" w:eastAsia="方正黑体_GBK"/>
          <w:color w:val="000000"/>
          <w:sz w:val="32"/>
          <w:szCs w:val="32"/>
        </w:rPr>
        <w:t>第四章法定代表人</w:t>
      </w:r>
    </w:p>
    <w:p>
      <w:pPr>
        <w:tabs>
          <w:tab w:val="left" w:pos="0"/>
        </w:tabs>
        <w:adjustRightInd w:val="0"/>
        <w:snapToGrid w:val="0"/>
        <w:spacing w:line="600" w:lineRule="exact"/>
        <w:ind w:firstLine="640" w:firstLineChars="200"/>
        <w:rPr>
          <w:rFonts w:eastAsia="仿宋_GB2312"/>
          <w:color w:val="000000"/>
          <w:kern w:val="0"/>
          <w:sz w:val="32"/>
          <w:szCs w:val="32"/>
        </w:rPr>
      </w:pPr>
      <w:r>
        <w:rPr>
          <w:rFonts w:hint="eastAsia" w:eastAsia="黑体"/>
          <w:color w:val="000000"/>
          <w:kern w:val="0"/>
          <w:sz w:val="32"/>
          <w:szCs w:val="32"/>
        </w:rPr>
        <w:t>第二十三条</w:t>
      </w:r>
      <w:r>
        <w:rPr>
          <w:rFonts w:hint="eastAsia" w:eastAsia="仿宋_GB2312"/>
          <w:color w:val="000000"/>
          <w:kern w:val="0"/>
          <w:sz w:val="32"/>
          <w:szCs w:val="32"/>
        </w:rPr>
        <w:t>本单位的法定代表人为</w:t>
      </w:r>
      <w:r>
        <w:rPr>
          <w:rFonts w:hint="eastAsia" w:eastAsia="仿宋_GB2312"/>
          <w:strike w:val="0"/>
          <w:dstrike w:val="0"/>
          <w:color w:val="000000" w:themeColor="text1"/>
          <w:kern w:val="0"/>
          <w:sz w:val="32"/>
          <w:szCs w:val="32"/>
          <w:lang w:val="en-US" w:eastAsia="zh-CN"/>
        </w:rPr>
        <w:t>理事长</w:t>
      </w:r>
      <w:r>
        <w:rPr>
          <w:rFonts w:hint="eastAsia" w:eastAsia="仿宋_GB2312"/>
          <w:color w:val="000000"/>
          <w:kern w:val="0"/>
          <w:sz w:val="32"/>
          <w:szCs w:val="32"/>
        </w:rPr>
        <w:t>。</w:t>
      </w:r>
    </w:p>
    <w:p>
      <w:pPr>
        <w:widowControl/>
        <w:snapToGrid w:val="0"/>
        <w:spacing w:line="600" w:lineRule="exact"/>
        <w:ind w:firstLine="640" w:firstLineChars="200"/>
        <w:jc w:val="left"/>
        <w:rPr>
          <w:rFonts w:eastAsia="仿宋_GB2312"/>
          <w:color w:val="000000"/>
          <w:kern w:val="0"/>
          <w:sz w:val="32"/>
          <w:szCs w:val="32"/>
        </w:rPr>
      </w:pPr>
      <w:r>
        <w:rPr>
          <w:rFonts w:hint="eastAsia" w:eastAsia="黑体"/>
          <w:color w:val="000000"/>
          <w:kern w:val="0"/>
          <w:sz w:val="32"/>
          <w:szCs w:val="32"/>
        </w:rPr>
        <w:t>第二十四条</w:t>
      </w:r>
      <w:r>
        <w:rPr>
          <w:rFonts w:hint="eastAsia" w:eastAsia="仿宋_GB2312"/>
          <w:color w:val="000000"/>
          <w:kern w:val="0"/>
          <w:sz w:val="32"/>
          <w:szCs w:val="32"/>
        </w:rPr>
        <w:t>有下列情形之一的人员，不得担任本单位的法定代表人：</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（一）因犯罪被判处管制、拘役或者有期徒刑，刑期执行完毕之日起未逾</w:t>
      </w:r>
      <w:r>
        <w:rPr>
          <w:rFonts w:eastAsia="仿宋_GB2312"/>
          <w:color w:val="000000"/>
          <w:kern w:val="0"/>
          <w:sz w:val="32"/>
          <w:szCs w:val="32"/>
        </w:rPr>
        <w:t>5</w:t>
      </w:r>
      <w:r>
        <w:rPr>
          <w:rFonts w:hint="eastAsia" w:eastAsia="仿宋_GB2312"/>
          <w:color w:val="000000"/>
          <w:kern w:val="0"/>
          <w:sz w:val="32"/>
          <w:szCs w:val="32"/>
        </w:rPr>
        <w:t>年的；</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（二）因犯罪被判处剥夺政治权利正在执行期间或者曾经被判处剥夺政治权利的；</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（三）曾在因违法被撤销登记的社会组织中担任负责人的，且对该社会组织的违法行为负有个人责任，自该社会组织被撤销之日起未逾</w:t>
      </w:r>
      <w:r>
        <w:rPr>
          <w:rFonts w:eastAsia="仿宋_GB2312"/>
          <w:color w:val="000000"/>
          <w:kern w:val="0"/>
          <w:sz w:val="32"/>
          <w:szCs w:val="32"/>
        </w:rPr>
        <w:t>5</w:t>
      </w:r>
      <w:r>
        <w:rPr>
          <w:rFonts w:hint="eastAsia" w:eastAsia="仿宋_GB2312"/>
          <w:color w:val="000000"/>
          <w:kern w:val="0"/>
          <w:sz w:val="32"/>
          <w:szCs w:val="32"/>
        </w:rPr>
        <w:t>年的；</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（四）无民事行为能力或者限制民事行为能力的；</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（五）非中国内地居民的；</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（六）法律法规规章规定不得担任的其他情形。</w:t>
      </w:r>
    </w:p>
    <w:p>
      <w:pPr>
        <w:widowControl/>
        <w:snapToGrid w:val="0"/>
        <w:spacing w:line="600" w:lineRule="exact"/>
        <w:ind w:firstLine="640" w:firstLineChars="200"/>
        <w:jc w:val="left"/>
        <w:rPr>
          <w:rFonts w:eastAsia="仿宋_GB2312"/>
          <w:color w:val="000000"/>
          <w:kern w:val="0"/>
          <w:sz w:val="32"/>
          <w:szCs w:val="32"/>
        </w:rPr>
      </w:pPr>
    </w:p>
    <w:p>
      <w:pPr>
        <w:adjustRightInd w:val="0"/>
        <w:snapToGrid w:val="0"/>
        <w:spacing w:afterLines="50" w:line="600" w:lineRule="exact"/>
        <w:jc w:val="center"/>
        <w:outlineLvl w:val="0"/>
        <w:rPr>
          <w:rFonts w:eastAsia="方正黑体_GBK"/>
          <w:color w:val="000000"/>
          <w:sz w:val="32"/>
          <w:szCs w:val="32"/>
        </w:rPr>
      </w:pPr>
      <w:r>
        <w:rPr>
          <w:rFonts w:hint="eastAsia" w:eastAsia="方正黑体_GBK"/>
          <w:color w:val="000000"/>
          <w:sz w:val="32"/>
          <w:szCs w:val="32"/>
        </w:rPr>
        <w:t>第五章资产管理、使用原则</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黑体"/>
          <w:color w:val="000000"/>
          <w:kern w:val="0"/>
          <w:sz w:val="32"/>
          <w:szCs w:val="32"/>
        </w:rPr>
        <w:t>第二十五条</w:t>
      </w:r>
      <w:r>
        <w:rPr>
          <w:rFonts w:hint="eastAsia" w:eastAsia="仿宋_GB2312"/>
          <w:color w:val="000000"/>
          <w:kern w:val="0"/>
          <w:sz w:val="32"/>
          <w:szCs w:val="32"/>
        </w:rPr>
        <w:t>本单位经费来源：</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（一）开办资金；</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（二）政府资助；</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（三）在业务范围内开展服务活动的收入；</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（四）利息；</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（五）捐赠；</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（六）其他合法收入。</w:t>
      </w:r>
    </w:p>
    <w:p>
      <w:pPr>
        <w:widowControl/>
        <w:snapToGrid w:val="0"/>
        <w:spacing w:line="600" w:lineRule="exact"/>
        <w:ind w:firstLine="640" w:firstLineChars="200"/>
        <w:jc w:val="left"/>
        <w:rPr>
          <w:rFonts w:eastAsia="仿宋_GB2312"/>
          <w:color w:val="000000"/>
          <w:kern w:val="0"/>
          <w:sz w:val="32"/>
          <w:szCs w:val="32"/>
        </w:rPr>
      </w:pPr>
      <w:r>
        <w:rPr>
          <w:rFonts w:hint="eastAsia" w:eastAsia="黑体"/>
          <w:color w:val="000000"/>
          <w:kern w:val="0"/>
          <w:sz w:val="32"/>
          <w:szCs w:val="32"/>
        </w:rPr>
        <w:t>第二十六条</w:t>
      </w:r>
      <w:r>
        <w:rPr>
          <w:rFonts w:hint="eastAsia" w:eastAsia="仿宋_GB2312"/>
          <w:color w:val="000000"/>
          <w:kern w:val="0"/>
          <w:sz w:val="32"/>
          <w:szCs w:val="32"/>
        </w:rPr>
        <w:t>本单位的资产受法律保护，任何单位、个人不得侵占、私分、挪用。</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本单位的资产必须用于章程规定的业务范围，除用于合理的工资薪金、福利支出外，资产及其孳息不得用于分配，增值部分不得分红。</w:t>
      </w:r>
    </w:p>
    <w:p>
      <w:pPr>
        <w:widowControl/>
        <w:snapToGrid w:val="0"/>
        <w:spacing w:line="600" w:lineRule="exact"/>
        <w:ind w:firstLine="640" w:firstLineChars="200"/>
        <w:jc w:val="left"/>
        <w:rPr>
          <w:rFonts w:eastAsia="仿宋_GB2312"/>
          <w:color w:val="000000"/>
          <w:kern w:val="0"/>
          <w:sz w:val="32"/>
          <w:szCs w:val="32"/>
        </w:rPr>
      </w:pPr>
      <w:r>
        <w:rPr>
          <w:rFonts w:hint="eastAsia" w:eastAsia="黑体"/>
          <w:color w:val="000000"/>
          <w:kern w:val="0"/>
          <w:sz w:val="32"/>
          <w:szCs w:val="32"/>
        </w:rPr>
        <w:t>第二十七条</w:t>
      </w:r>
      <w:r>
        <w:rPr>
          <w:rFonts w:hint="eastAsia" w:eastAsia="仿宋_GB2312"/>
          <w:color w:val="000000"/>
          <w:kern w:val="0"/>
          <w:sz w:val="32"/>
          <w:szCs w:val="32"/>
        </w:rPr>
        <w:t>捐赠人有权向本单位查询捐赠财产的使用、管理情况，并提出意见和建议。对于捐赠人的查询，本单位应及时据实答复。</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黑体"/>
          <w:color w:val="000000"/>
          <w:kern w:val="0"/>
          <w:sz w:val="32"/>
          <w:szCs w:val="32"/>
        </w:rPr>
        <w:t>第二十八条</w:t>
      </w:r>
      <w:r>
        <w:rPr>
          <w:rFonts w:hint="eastAsia" w:eastAsia="仿宋_GB2312"/>
          <w:color w:val="000000"/>
          <w:kern w:val="0"/>
          <w:sz w:val="32"/>
          <w:szCs w:val="32"/>
        </w:rPr>
        <w:t>本单位执行国家规定的《民间非营利组织会计制度》，依法进行独立的会计核算，建立健全内部会计监督制度，保证会计资料合法、真实、准确、完整。</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本单位配备具有专业资格的会计人员。会计不得兼任出纳。会计人员调动工作或离职时，必须与接管人员办清交接手续。</w:t>
      </w:r>
    </w:p>
    <w:p>
      <w:pPr>
        <w:widowControl/>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本单位接受税务、会计主管部门依法实施的税务监督和会计监督。</w:t>
      </w:r>
    </w:p>
    <w:p>
      <w:pPr>
        <w:widowControl/>
        <w:snapToGrid w:val="0"/>
        <w:spacing w:line="600" w:lineRule="exact"/>
        <w:ind w:firstLine="640" w:firstLineChars="200"/>
        <w:jc w:val="left"/>
        <w:rPr>
          <w:rFonts w:eastAsia="仿宋_GB2312"/>
          <w:color w:val="000000"/>
          <w:kern w:val="0"/>
          <w:sz w:val="32"/>
          <w:szCs w:val="32"/>
        </w:rPr>
      </w:pPr>
      <w:r>
        <w:rPr>
          <w:rFonts w:hint="eastAsia" w:eastAsia="黑体"/>
          <w:color w:val="000000"/>
          <w:kern w:val="0"/>
          <w:sz w:val="32"/>
          <w:szCs w:val="32"/>
        </w:rPr>
        <w:t>第二十九条</w:t>
      </w:r>
      <w:r>
        <w:rPr>
          <w:rFonts w:hint="eastAsia" w:eastAsia="仿宋_GB2312"/>
          <w:color w:val="000000"/>
          <w:kern w:val="0"/>
          <w:sz w:val="32"/>
          <w:szCs w:val="32"/>
        </w:rPr>
        <w:t>本单位在进行年度检查、变更法定代表人等事项时，进行财务审计。</w:t>
      </w:r>
    </w:p>
    <w:p>
      <w:pPr>
        <w:widowControl/>
        <w:snapToGrid w:val="0"/>
        <w:spacing w:line="600" w:lineRule="exact"/>
        <w:ind w:firstLine="640" w:firstLineChars="200"/>
        <w:jc w:val="left"/>
        <w:rPr>
          <w:rFonts w:eastAsia="仿宋_GB2312"/>
          <w:color w:val="000000"/>
          <w:kern w:val="0"/>
          <w:sz w:val="32"/>
          <w:szCs w:val="32"/>
        </w:rPr>
      </w:pPr>
    </w:p>
    <w:p>
      <w:pPr>
        <w:adjustRightInd w:val="0"/>
        <w:snapToGrid w:val="0"/>
        <w:spacing w:afterLines="50" w:line="600" w:lineRule="exact"/>
        <w:jc w:val="center"/>
        <w:outlineLvl w:val="0"/>
        <w:rPr>
          <w:rFonts w:eastAsia="方正黑体_GBK"/>
          <w:color w:val="000000"/>
          <w:sz w:val="32"/>
          <w:szCs w:val="32"/>
        </w:rPr>
      </w:pPr>
      <w:r>
        <w:rPr>
          <w:rFonts w:hint="eastAsia" w:eastAsia="方正黑体_GBK"/>
          <w:color w:val="000000"/>
          <w:sz w:val="32"/>
          <w:szCs w:val="32"/>
        </w:rPr>
        <w:t>第六章劳动用工制度</w:t>
      </w:r>
    </w:p>
    <w:p>
      <w:pPr>
        <w:widowControl/>
        <w:snapToGrid w:val="0"/>
        <w:spacing w:line="600" w:lineRule="exact"/>
        <w:ind w:firstLine="640" w:firstLineChars="200"/>
        <w:jc w:val="left"/>
        <w:rPr>
          <w:rFonts w:eastAsia="仿宋_GB2312"/>
          <w:color w:val="000000"/>
          <w:kern w:val="0"/>
          <w:sz w:val="32"/>
          <w:szCs w:val="32"/>
        </w:rPr>
      </w:pPr>
      <w:r>
        <w:rPr>
          <w:rFonts w:hint="eastAsia" w:eastAsia="黑体"/>
          <w:color w:val="000000"/>
          <w:kern w:val="0"/>
          <w:sz w:val="32"/>
          <w:szCs w:val="32"/>
        </w:rPr>
        <w:t>第三十条</w:t>
      </w:r>
      <w:r>
        <w:rPr>
          <w:rFonts w:hint="eastAsia" w:eastAsia="仿宋_GB2312"/>
          <w:color w:val="000000"/>
          <w:kern w:val="0"/>
          <w:sz w:val="32"/>
          <w:szCs w:val="32"/>
        </w:rPr>
        <w:t>未与本单位建立劳动关系的理事和监事不得从本单位获取报酬。</w:t>
      </w:r>
    </w:p>
    <w:p>
      <w:pPr>
        <w:widowControl/>
        <w:snapToGrid w:val="0"/>
        <w:spacing w:line="600" w:lineRule="exact"/>
        <w:ind w:firstLine="640" w:firstLineChars="200"/>
        <w:jc w:val="left"/>
        <w:rPr>
          <w:rFonts w:eastAsia="仿宋_GB2312"/>
          <w:color w:val="000000"/>
          <w:kern w:val="0"/>
          <w:sz w:val="32"/>
          <w:szCs w:val="32"/>
        </w:rPr>
      </w:pPr>
      <w:r>
        <w:rPr>
          <w:rFonts w:hint="eastAsia" w:eastAsia="黑体"/>
          <w:color w:val="000000"/>
          <w:kern w:val="0"/>
          <w:sz w:val="32"/>
          <w:szCs w:val="32"/>
        </w:rPr>
        <w:t>第三十一条</w:t>
      </w:r>
      <w:r>
        <w:rPr>
          <w:rFonts w:hint="eastAsia" w:eastAsia="仿宋_GB2312"/>
          <w:color w:val="000000"/>
          <w:kern w:val="0"/>
          <w:sz w:val="32"/>
          <w:szCs w:val="32"/>
        </w:rPr>
        <w:t>本单位工作人员的工资福利开支控制在合理的比例内，不变相分配本单位的财产。</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黑体"/>
          <w:color w:val="000000"/>
          <w:kern w:val="0"/>
          <w:sz w:val="32"/>
          <w:szCs w:val="32"/>
        </w:rPr>
        <w:t>第三十二条</w:t>
      </w:r>
      <w:r>
        <w:rPr>
          <w:rFonts w:hint="eastAsia" w:eastAsia="仿宋_GB2312"/>
          <w:color w:val="000000"/>
          <w:kern w:val="0"/>
          <w:sz w:val="32"/>
          <w:szCs w:val="32"/>
        </w:rPr>
        <w:t>本单位劳动用工、社会保险制度按国家法律法规及有关规定执行。</w:t>
      </w:r>
    </w:p>
    <w:p>
      <w:pPr>
        <w:widowControl/>
        <w:tabs>
          <w:tab w:val="left" w:pos="0"/>
        </w:tabs>
        <w:snapToGrid w:val="0"/>
        <w:spacing w:line="600" w:lineRule="exact"/>
        <w:ind w:firstLine="640" w:firstLineChars="200"/>
        <w:jc w:val="left"/>
        <w:rPr>
          <w:rFonts w:eastAsia="仿宋_GB2312"/>
          <w:color w:val="000000"/>
          <w:kern w:val="0"/>
          <w:sz w:val="32"/>
          <w:szCs w:val="32"/>
        </w:rPr>
      </w:pPr>
    </w:p>
    <w:p>
      <w:pPr>
        <w:adjustRightInd w:val="0"/>
        <w:snapToGrid w:val="0"/>
        <w:spacing w:afterLines="50" w:line="600" w:lineRule="exact"/>
        <w:jc w:val="center"/>
        <w:outlineLvl w:val="0"/>
        <w:rPr>
          <w:rFonts w:eastAsia="方正黑体_GBK"/>
          <w:color w:val="000000"/>
          <w:sz w:val="32"/>
          <w:szCs w:val="32"/>
        </w:rPr>
      </w:pPr>
      <w:r>
        <w:rPr>
          <w:rFonts w:hint="eastAsia" w:eastAsia="方正黑体_GBK"/>
          <w:color w:val="000000"/>
          <w:sz w:val="32"/>
          <w:szCs w:val="32"/>
        </w:rPr>
        <w:t>第七章年度检查、重大事项报告及信息公开</w:t>
      </w:r>
    </w:p>
    <w:p>
      <w:pPr>
        <w:widowControl/>
        <w:tabs>
          <w:tab w:val="left" w:pos="0"/>
        </w:tabs>
        <w:snapToGrid w:val="0"/>
        <w:spacing w:line="600" w:lineRule="exact"/>
        <w:ind w:firstLine="640" w:firstLineChars="200"/>
        <w:jc w:val="left"/>
        <w:rPr>
          <w:rFonts w:eastAsia="黑体"/>
          <w:color w:val="000000"/>
          <w:kern w:val="0"/>
          <w:sz w:val="32"/>
          <w:szCs w:val="32"/>
        </w:rPr>
      </w:pPr>
      <w:r>
        <w:rPr>
          <w:rFonts w:hint="eastAsia" w:eastAsia="黑体"/>
          <w:color w:val="000000"/>
          <w:kern w:val="0"/>
          <w:sz w:val="32"/>
          <w:szCs w:val="32"/>
        </w:rPr>
        <w:t>第三十三条</w:t>
      </w:r>
      <w:r>
        <w:rPr>
          <w:rFonts w:hint="eastAsia" w:eastAsia="仿宋_GB2312"/>
          <w:color w:val="000000"/>
          <w:kern w:val="0"/>
          <w:sz w:val="32"/>
          <w:szCs w:val="32"/>
        </w:rPr>
        <w:t>本单位按照《民办非企业单位登记管理暂行条例》和《民办非企业单位年度检查办法》的规定，自觉接受登记管理机关组织的年度检查。</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黑体"/>
          <w:color w:val="000000"/>
          <w:kern w:val="0"/>
          <w:sz w:val="32"/>
          <w:szCs w:val="32"/>
        </w:rPr>
        <w:t>第三十四条</w:t>
      </w:r>
      <w:r>
        <w:rPr>
          <w:rFonts w:hint="eastAsia" w:eastAsia="仿宋_GB2312"/>
          <w:color w:val="000000"/>
          <w:kern w:val="0"/>
          <w:sz w:val="32"/>
          <w:szCs w:val="32"/>
        </w:rPr>
        <w:t>本单位按要求履行重大事项报告和信息公开义务。</w:t>
      </w:r>
    </w:p>
    <w:p>
      <w:pPr>
        <w:widowControl/>
        <w:tabs>
          <w:tab w:val="left" w:pos="0"/>
        </w:tabs>
        <w:snapToGrid w:val="0"/>
        <w:spacing w:line="600" w:lineRule="exact"/>
        <w:ind w:firstLine="640" w:firstLineChars="200"/>
        <w:jc w:val="left"/>
        <w:rPr>
          <w:rFonts w:eastAsia="仿宋_GB2312"/>
          <w:color w:val="000000"/>
          <w:kern w:val="0"/>
          <w:sz w:val="32"/>
          <w:szCs w:val="32"/>
        </w:rPr>
      </w:pPr>
    </w:p>
    <w:p>
      <w:pPr>
        <w:adjustRightInd w:val="0"/>
        <w:snapToGrid w:val="0"/>
        <w:spacing w:afterLines="50" w:line="600" w:lineRule="exact"/>
        <w:jc w:val="center"/>
        <w:outlineLvl w:val="0"/>
        <w:rPr>
          <w:rFonts w:eastAsia="方正黑体_GBK"/>
          <w:color w:val="000000"/>
          <w:sz w:val="32"/>
          <w:szCs w:val="32"/>
        </w:rPr>
      </w:pPr>
      <w:r>
        <w:rPr>
          <w:rFonts w:hint="eastAsia" w:eastAsia="方正黑体_GBK"/>
          <w:color w:val="000000"/>
          <w:sz w:val="32"/>
          <w:szCs w:val="32"/>
        </w:rPr>
        <w:t>第八章终止和终止后资产处理</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黑体"/>
          <w:color w:val="000000"/>
          <w:kern w:val="0"/>
          <w:sz w:val="32"/>
          <w:szCs w:val="32"/>
        </w:rPr>
        <w:t>第三十五条</w:t>
      </w:r>
      <w:r>
        <w:rPr>
          <w:rFonts w:hint="eastAsia" w:eastAsia="仿宋_GB2312"/>
          <w:color w:val="000000"/>
          <w:kern w:val="0"/>
          <w:sz w:val="32"/>
          <w:szCs w:val="32"/>
        </w:rPr>
        <w:t>本单位有下列情形之一的，应当终止</w:t>
      </w:r>
      <w:r>
        <w:rPr>
          <w:rFonts w:eastAsia="仿宋_GB2312"/>
          <w:color w:val="000000"/>
          <w:kern w:val="0"/>
          <w:sz w:val="32"/>
          <w:szCs w:val="32"/>
        </w:rPr>
        <w:t>:</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（一）完成章程规定宗旨的；</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（二）无法按照章程规定的宗旨继续开展活动的；</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（三）发生分立、合并的；</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（四）自行解散的。</w:t>
      </w:r>
    </w:p>
    <w:p>
      <w:pPr>
        <w:widowControl/>
        <w:tabs>
          <w:tab w:val="left" w:pos="0"/>
        </w:tabs>
        <w:snapToGrid w:val="0"/>
        <w:spacing w:line="600" w:lineRule="exact"/>
        <w:ind w:firstLine="640" w:firstLineChars="200"/>
        <w:rPr>
          <w:rFonts w:eastAsia="仿宋_GB2312"/>
          <w:color w:val="000000"/>
          <w:kern w:val="0"/>
          <w:sz w:val="32"/>
          <w:szCs w:val="32"/>
        </w:rPr>
      </w:pPr>
      <w:r>
        <w:rPr>
          <w:rFonts w:hint="eastAsia" w:eastAsia="黑体"/>
          <w:color w:val="000000"/>
          <w:kern w:val="0"/>
          <w:sz w:val="32"/>
          <w:szCs w:val="32"/>
        </w:rPr>
        <w:t>第三十六条</w:t>
      </w:r>
      <w:r>
        <w:rPr>
          <w:rFonts w:hint="eastAsia" w:eastAsia="仿宋_GB2312"/>
          <w:color w:val="000000"/>
          <w:kern w:val="0"/>
          <w:sz w:val="32"/>
          <w:szCs w:val="32"/>
        </w:rPr>
        <w:t>本单位终止，应当在理事会通过终止的决议后</w:t>
      </w:r>
      <w:r>
        <w:rPr>
          <w:rFonts w:eastAsia="仿宋_GB2312"/>
          <w:color w:val="000000"/>
          <w:kern w:val="0"/>
          <w:sz w:val="32"/>
          <w:szCs w:val="32"/>
        </w:rPr>
        <w:t>15</w:t>
      </w:r>
      <w:r>
        <w:rPr>
          <w:rFonts w:hint="eastAsia" w:eastAsia="仿宋_GB2312"/>
          <w:color w:val="000000"/>
          <w:kern w:val="0"/>
          <w:sz w:val="32"/>
          <w:szCs w:val="32"/>
        </w:rPr>
        <w:t>日内，</w:t>
      </w:r>
      <w:r>
        <w:rPr>
          <w:rFonts w:hint="eastAsia" w:eastAsia="仿宋_GB2312"/>
          <w:color w:val="000000" w:themeColor="text1"/>
          <w:kern w:val="0"/>
          <w:sz w:val="32"/>
          <w:szCs w:val="32"/>
          <w:lang w:val="en-US" w:eastAsia="zh-CN"/>
        </w:rPr>
        <w:t>在业务主管单位和相关职能部门的指导下</w:t>
      </w:r>
      <w:r>
        <w:rPr>
          <w:rFonts w:hint="eastAsia" w:eastAsia="仿宋_GB2312"/>
          <w:color w:val="000000"/>
          <w:kern w:val="0"/>
          <w:sz w:val="32"/>
          <w:szCs w:val="32"/>
        </w:rPr>
        <w:t>成立清算小组，清理债权债务，处理剩余财产，完成清算工作。清算小组一般应由本单位法定代表人或者理事会确定的相关负责人、债权人代表和相关职能部门代表等共同组成。</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黑体"/>
          <w:color w:val="000000"/>
          <w:kern w:val="0"/>
          <w:sz w:val="32"/>
          <w:szCs w:val="32"/>
        </w:rPr>
        <w:t>第三十七条</w:t>
      </w:r>
      <w:r>
        <w:rPr>
          <w:rFonts w:hint="eastAsia" w:eastAsia="仿宋_GB2312"/>
          <w:color w:val="000000"/>
          <w:kern w:val="0"/>
          <w:sz w:val="32"/>
          <w:szCs w:val="32"/>
        </w:rPr>
        <w:t>清算工作的顺序：</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（一）退还应退的服务性收费；</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（二）支付本单位职工工资和缴纳社会保险等费用；</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（三）偿还本单位债务；</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（四）处理剩余财产；</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（五）开展清算审计；</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（六）撰写清算报告。</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黑体"/>
          <w:color w:val="000000"/>
          <w:kern w:val="0"/>
          <w:sz w:val="32"/>
          <w:szCs w:val="32"/>
        </w:rPr>
        <w:t>第三十八条</w:t>
      </w:r>
      <w:r>
        <w:rPr>
          <w:rFonts w:hint="eastAsia" w:eastAsia="仿宋_GB2312"/>
          <w:color w:val="000000"/>
          <w:kern w:val="0"/>
          <w:sz w:val="32"/>
          <w:szCs w:val="32"/>
        </w:rPr>
        <w:t>本单位清算期间不开展清算以外的活动。如遇民事诉讼的，由清算小组代表本单位参与民事诉讼。</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黑体"/>
          <w:color w:val="000000"/>
          <w:kern w:val="0"/>
          <w:sz w:val="32"/>
          <w:szCs w:val="32"/>
        </w:rPr>
        <w:t>第三十九条</w:t>
      </w:r>
      <w:r>
        <w:rPr>
          <w:rFonts w:hint="eastAsia" w:eastAsia="仿宋_GB2312"/>
          <w:color w:val="000000"/>
          <w:kern w:val="0"/>
          <w:sz w:val="32"/>
          <w:szCs w:val="32"/>
        </w:rPr>
        <w:t>剩余财产的处理：</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（一）优先支付清算工作费用；</w:t>
      </w:r>
    </w:p>
    <w:p>
      <w:pPr>
        <w:widowControl/>
        <w:tabs>
          <w:tab w:val="left" w:pos="0"/>
        </w:tabs>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（二）办理税务注销、银行销户等手续，结清税款、利息；</w:t>
      </w:r>
    </w:p>
    <w:p>
      <w:pPr>
        <w:tabs>
          <w:tab w:val="left" w:pos="0"/>
        </w:tabs>
        <w:snapToGrid w:val="0"/>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（三）在</w:t>
      </w:r>
      <w:r>
        <w:rPr>
          <w:rFonts w:hint="eastAsia" w:eastAsia="仿宋_GB2312"/>
          <w:color w:val="000000" w:themeColor="text1"/>
          <w:kern w:val="0"/>
          <w:sz w:val="32"/>
          <w:szCs w:val="32"/>
          <w:lang w:val="en-US" w:eastAsia="zh-CN"/>
        </w:rPr>
        <w:t>业务主管单位</w:t>
      </w:r>
      <w:r>
        <w:rPr>
          <w:rFonts w:hint="eastAsia" w:eastAsia="仿宋_GB2312"/>
          <w:color w:val="0070C0"/>
          <w:kern w:val="0"/>
          <w:sz w:val="32"/>
          <w:szCs w:val="32"/>
          <w:lang w:val="en-US" w:eastAsia="zh-CN"/>
        </w:rPr>
        <w:t>、</w:t>
      </w:r>
      <w:r>
        <w:rPr>
          <w:rFonts w:hint="eastAsia" w:eastAsia="仿宋_GB2312"/>
          <w:color w:val="000000"/>
          <w:kern w:val="0"/>
          <w:sz w:val="32"/>
          <w:szCs w:val="32"/>
        </w:rPr>
        <w:t>登记管理机关的监督下，将剩余财产捐赠给与本单位性质、宗旨相同、相似的社会组织，并向社会公告。</w:t>
      </w:r>
    </w:p>
    <w:p>
      <w:pPr>
        <w:widowControl/>
        <w:tabs>
          <w:tab w:val="left" w:pos="0"/>
        </w:tabs>
        <w:snapToGrid w:val="0"/>
        <w:spacing w:line="600" w:lineRule="exact"/>
        <w:ind w:firstLine="640" w:firstLineChars="200"/>
        <w:rPr>
          <w:rFonts w:eastAsia="仿宋_GB2312"/>
          <w:color w:val="000000"/>
          <w:kern w:val="0"/>
          <w:sz w:val="32"/>
          <w:szCs w:val="32"/>
        </w:rPr>
      </w:pPr>
      <w:r>
        <w:rPr>
          <w:rFonts w:hint="eastAsia" w:eastAsia="黑体"/>
          <w:color w:val="000000"/>
          <w:kern w:val="0"/>
          <w:sz w:val="32"/>
          <w:szCs w:val="32"/>
        </w:rPr>
        <w:t>第四十条</w:t>
      </w:r>
      <w:r>
        <w:rPr>
          <w:rFonts w:hint="eastAsia" w:eastAsia="仿宋_GB2312"/>
          <w:color w:val="000000"/>
          <w:kern w:val="0"/>
          <w:sz w:val="32"/>
          <w:szCs w:val="32"/>
        </w:rPr>
        <w:t>本单位应当自完成清算之日起</w:t>
      </w:r>
      <w:r>
        <w:rPr>
          <w:rFonts w:eastAsia="仿宋_GB2312"/>
          <w:color w:val="000000"/>
          <w:kern w:val="0"/>
          <w:sz w:val="32"/>
          <w:szCs w:val="32"/>
        </w:rPr>
        <w:t>15</w:t>
      </w:r>
      <w:r>
        <w:rPr>
          <w:rFonts w:hint="eastAsia" w:eastAsia="仿宋_GB2312"/>
          <w:color w:val="000000"/>
          <w:kern w:val="0"/>
          <w:sz w:val="32"/>
          <w:szCs w:val="32"/>
        </w:rPr>
        <w:t>日内，向登记管理机关申请注销登记。</w:t>
      </w:r>
    </w:p>
    <w:p>
      <w:pPr>
        <w:adjustRightInd w:val="0"/>
        <w:snapToGrid w:val="0"/>
        <w:spacing w:afterLines="50" w:line="600" w:lineRule="exact"/>
        <w:jc w:val="center"/>
        <w:outlineLvl w:val="0"/>
        <w:rPr>
          <w:rFonts w:eastAsia="方正黑体_GBK"/>
          <w:color w:val="000000"/>
          <w:sz w:val="32"/>
          <w:szCs w:val="32"/>
        </w:rPr>
      </w:pPr>
      <w:r>
        <w:rPr>
          <w:rFonts w:hint="eastAsia" w:eastAsia="方正黑体_GBK"/>
          <w:color w:val="000000"/>
          <w:sz w:val="32"/>
          <w:szCs w:val="32"/>
        </w:rPr>
        <w:t>第九章党的建设</w:t>
      </w:r>
    </w:p>
    <w:p>
      <w:pPr>
        <w:adjustRightInd w:val="0"/>
        <w:snapToGrid w:val="0"/>
        <w:spacing w:afterLines="50" w:line="600" w:lineRule="exact"/>
        <w:ind w:firstLine="640" w:firstLineChars="200"/>
        <w:jc w:val="left"/>
        <w:rPr>
          <w:rFonts w:eastAsia="方正黑体_GBK"/>
          <w:color w:val="000000"/>
          <w:sz w:val="32"/>
          <w:szCs w:val="32"/>
        </w:rPr>
      </w:pPr>
      <w:r>
        <w:rPr>
          <w:rFonts w:hint="eastAsia" w:eastAsia="黑体"/>
          <w:color w:val="000000"/>
          <w:kern w:val="0"/>
          <w:sz w:val="32"/>
          <w:szCs w:val="32"/>
        </w:rPr>
        <w:t>第四十一条</w:t>
      </w:r>
      <w:r>
        <w:rPr>
          <w:rFonts w:hint="eastAsia" w:eastAsia="仿宋_GB2312"/>
          <w:color w:val="000000"/>
          <w:kern w:val="0"/>
          <w:sz w:val="32"/>
          <w:szCs w:val="32"/>
        </w:rPr>
        <w:t>本单位坚持中国共产党的领导，执行党的路线、方针和政策，走中国特色社会组织发展之路。</w:t>
      </w:r>
    </w:p>
    <w:p>
      <w:pPr>
        <w:adjustRightInd w:val="0"/>
        <w:snapToGrid w:val="0"/>
        <w:spacing w:afterLines="50" w:line="600" w:lineRule="exact"/>
        <w:ind w:firstLine="640" w:firstLineChars="200"/>
        <w:jc w:val="left"/>
        <w:rPr>
          <w:rFonts w:eastAsia="仿宋_GB2312"/>
          <w:color w:val="000000"/>
          <w:kern w:val="0"/>
          <w:sz w:val="32"/>
          <w:szCs w:val="32"/>
        </w:rPr>
      </w:pPr>
      <w:r>
        <w:rPr>
          <w:rFonts w:hint="eastAsia" w:eastAsia="黑体"/>
          <w:color w:val="000000"/>
          <w:kern w:val="0"/>
          <w:sz w:val="32"/>
          <w:szCs w:val="32"/>
        </w:rPr>
        <w:t>第四十二条</w:t>
      </w:r>
      <w:r>
        <w:rPr>
          <w:rFonts w:hint="eastAsia" w:eastAsia="仿宋_GB2312"/>
          <w:color w:val="000000"/>
          <w:kern w:val="0"/>
          <w:sz w:val="32"/>
          <w:szCs w:val="32"/>
        </w:rPr>
        <w:t>本单位按照《中国共产党章程》规定，支持开展党建工作，经上级党组织批准在单位内建立党组织并开展党的工作。如暂不能单独建立党组织，支持通过联合建立党组织、接受相关党组织选派党建工作指导（联络）员等方式开展党的工作。</w:t>
      </w:r>
    </w:p>
    <w:p>
      <w:pPr>
        <w:adjustRightInd w:val="0"/>
        <w:snapToGrid w:val="0"/>
        <w:spacing w:afterLines="50" w:line="600" w:lineRule="exact"/>
        <w:jc w:val="left"/>
        <w:rPr>
          <w:rFonts w:eastAsia="方正黑体_GBK"/>
          <w:color w:val="000000"/>
          <w:sz w:val="32"/>
          <w:szCs w:val="32"/>
        </w:rPr>
      </w:pPr>
      <w:r>
        <w:rPr>
          <w:rFonts w:hint="eastAsia" w:eastAsia="方正黑体_GBK"/>
          <w:color w:val="000000"/>
          <w:sz w:val="32"/>
          <w:szCs w:val="32"/>
        </w:rPr>
        <w:t xml:space="preserve">    </w:t>
      </w:r>
      <w:r>
        <w:rPr>
          <w:rFonts w:hint="eastAsia" w:eastAsia="黑体"/>
          <w:color w:val="000000"/>
          <w:kern w:val="0"/>
          <w:sz w:val="32"/>
          <w:szCs w:val="32"/>
        </w:rPr>
        <w:t>第四十三条</w:t>
      </w:r>
      <w:r>
        <w:rPr>
          <w:rFonts w:hint="eastAsia" w:eastAsia="仿宋_GB2312"/>
          <w:color w:val="000000"/>
          <w:kern w:val="0"/>
          <w:sz w:val="32"/>
          <w:szCs w:val="32"/>
        </w:rPr>
        <w:t>本单位党组织是党在社会组织的战斗堡垒，发挥政治核心作用。基本职能是保证政治方向，团结凝聚群众，建设先进文化，服务人才成长，加强自身建设，推动健康发展，领导本单位工会、共青团、妇联等群团工作。</w:t>
      </w:r>
    </w:p>
    <w:p>
      <w:pPr>
        <w:adjustRightInd w:val="0"/>
        <w:snapToGrid w:val="0"/>
        <w:spacing w:afterLines="50" w:line="600" w:lineRule="exact"/>
        <w:jc w:val="left"/>
        <w:rPr>
          <w:rFonts w:eastAsia="仿宋_GB2312"/>
          <w:color w:val="000000"/>
          <w:kern w:val="0"/>
          <w:sz w:val="32"/>
          <w:szCs w:val="32"/>
        </w:rPr>
      </w:pPr>
      <w:r>
        <w:rPr>
          <w:rFonts w:hint="eastAsia" w:eastAsia="方正黑体_GBK"/>
          <w:color w:val="000000"/>
          <w:sz w:val="32"/>
          <w:szCs w:val="32"/>
        </w:rPr>
        <w:t xml:space="preserve">    </w:t>
      </w:r>
      <w:r>
        <w:rPr>
          <w:rFonts w:hint="eastAsia" w:eastAsia="黑体"/>
          <w:color w:val="000000"/>
          <w:kern w:val="0"/>
          <w:sz w:val="32"/>
          <w:szCs w:val="32"/>
        </w:rPr>
        <w:t>第四十四条</w:t>
      </w:r>
      <w:r>
        <w:rPr>
          <w:rFonts w:hint="eastAsia" w:eastAsia="仿宋_GB2312"/>
          <w:color w:val="000000"/>
          <w:kern w:val="0"/>
          <w:sz w:val="32"/>
          <w:szCs w:val="32"/>
        </w:rPr>
        <w:t>本单位变更、撤并或注销，党组织应及时向上级党组织报告，并做好党员组织关系转移等相关工作；本单位换届选举时，应主动征求上级党组织对主要负责人审核意见。</w:t>
      </w:r>
    </w:p>
    <w:p>
      <w:pPr>
        <w:adjustRightInd w:val="0"/>
        <w:snapToGrid w:val="0"/>
        <w:spacing w:afterLines="50" w:line="600" w:lineRule="exact"/>
        <w:jc w:val="left"/>
        <w:rPr>
          <w:rFonts w:eastAsia="方正黑体_GBK"/>
          <w:color w:val="000000"/>
          <w:sz w:val="32"/>
          <w:szCs w:val="32"/>
        </w:rPr>
      </w:pPr>
      <w:r>
        <w:rPr>
          <w:rFonts w:hint="eastAsia" w:eastAsia="方正黑体_GBK"/>
          <w:color w:val="000000"/>
          <w:sz w:val="32"/>
          <w:szCs w:val="32"/>
        </w:rPr>
        <w:t xml:space="preserve">    </w:t>
      </w:r>
      <w:r>
        <w:rPr>
          <w:rFonts w:hint="eastAsia" w:eastAsia="黑体"/>
          <w:color w:val="000000"/>
          <w:kern w:val="0"/>
          <w:sz w:val="32"/>
          <w:szCs w:val="32"/>
        </w:rPr>
        <w:t>第四十五条</w:t>
      </w:r>
      <w:r>
        <w:rPr>
          <w:rFonts w:hint="eastAsia" w:eastAsia="仿宋_GB2312"/>
          <w:color w:val="000000"/>
          <w:kern w:val="0"/>
          <w:sz w:val="32"/>
          <w:szCs w:val="32"/>
        </w:rPr>
        <w:t>本单位支持党员参加党的活动，保障党员的合法权益，发挥党员的先锋模范作用，并为党组织开展活动、做好工作提供必要的场地、经费和人员支持，将党建工作经费纳入管理费用列支。</w:t>
      </w:r>
    </w:p>
    <w:p>
      <w:pPr>
        <w:adjustRightInd w:val="0"/>
        <w:snapToGrid w:val="0"/>
        <w:spacing w:afterLines="50" w:line="600" w:lineRule="exact"/>
        <w:ind w:firstLine="640" w:firstLineChars="200"/>
        <w:jc w:val="left"/>
        <w:rPr>
          <w:rFonts w:eastAsia="方正黑体_GBK"/>
          <w:color w:val="000000"/>
          <w:sz w:val="32"/>
          <w:szCs w:val="32"/>
        </w:rPr>
      </w:pPr>
      <w:r>
        <w:rPr>
          <w:rFonts w:hint="eastAsia" w:eastAsia="黑体"/>
          <w:color w:val="000000"/>
          <w:kern w:val="0"/>
          <w:sz w:val="32"/>
          <w:szCs w:val="32"/>
        </w:rPr>
        <w:t>第四十六条</w:t>
      </w:r>
      <w:r>
        <w:rPr>
          <w:rFonts w:hint="eastAsia" w:eastAsia="仿宋_GB2312"/>
          <w:color w:val="000000"/>
          <w:kern w:val="0"/>
          <w:sz w:val="32"/>
          <w:szCs w:val="32"/>
        </w:rPr>
        <w:t>本单位支持领导班子与党组织领导班子交叉任职，优先推荐领导班子中的中共正式党员担任党的组织以及党的纪律检查机构领导。</w:t>
      </w:r>
    </w:p>
    <w:p>
      <w:pPr>
        <w:adjustRightInd w:val="0"/>
        <w:snapToGrid w:val="0"/>
        <w:spacing w:afterLines="50" w:line="600" w:lineRule="exact"/>
        <w:ind w:firstLine="640" w:firstLineChars="200"/>
        <w:jc w:val="left"/>
        <w:rPr>
          <w:rFonts w:hint="eastAsia" w:eastAsia="仿宋_GB2312"/>
          <w:color w:val="000000"/>
          <w:kern w:val="0"/>
          <w:sz w:val="32"/>
          <w:szCs w:val="32"/>
        </w:rPr>
      </w:pPr>
      <w:r>
        <w:rPr>
          <w:rFonts w:hint="eastAsia" w:eastAsia="黑体"/>
          <w:color w:val="000000"/>
          <w:kern w:val="0"/>
          <w:sz w:val="32"/>
          <w:szCs w:val="32"/>
        </w:rPr>
        <w:t>第四十七条</w:t>
      </w:r>
      <w:r>
        <w:rPr>
          <w:rFonts w:hint="eastAsia" w:eastAsia="仿宋_GB2312"/>
          <w:color w:val="000000"/>
          <w:kern w:val="0"/>
          <w:sz w:val="32"/>
          <w:szCs w:val="32"/>
        </w:rPr>
        <w:t>本单位支持配合党的纪律检查机关和上级党组织查处组织内违纪党员；支持党组织对本</w:t>
      </w:r>
      <w:r>
        <w:rPr>
          <w:rFonts w:hint="eastAsia" w:eastAsia="仿宋_GB2312"/>
          <w:color w:val="000000"/>
          <w:kern w:val="0"/>
          <w:sz w:val="32"/>
          <w:szCs w:val="32"/>
          <w:lang w:val="en-US" w:eastAsia="zh-CN"/>
        </w:rPr>
        <w:t>单位</w:t>
      </w:r>
      <w:r>
        <w:rPr>
          <w:rFonts w:hint="eastAsia" w:eastAsia="仿宋_GB2312"/>
          <w:color w:val="000000"/>
          <w:kern w:val="0"/>
          <w:sz w:val="32"/>
          <w:szCs w:val="32"/>
        </w:rPr>
        <w:t>重要事项决策、重要业务活动、大额经费开支、接收大额捐赠、开展涉外活动等提出意见。</w:t>
      </w:r>
    </w:p>
    <w:p>
      <w:pPr>
        <w:adjustRightInd w:val="0"/>
        <w:snapToGrid w:val="0"/>
        <w:spacing w:afterLines="50" w:line="600" w:lineRule="exact"/>
        <w:ind w:firstLine="640" w:firstLineChars="200"/>
        <w:jc w:val="left"/>
        <w:rPr>
          <w:rFonts w:hint="eastAsia" w:eastAsia="仿宋_GB2312"/>
          <w:color w:val="000000"/>
          <w:kern w:val="0"/>
          <w:sz w:val="32"/>
          <w:szCs w:val="32"/>
        </w:rPr>
      </w:pPr>
    </w:p>
    <w:p>
      <w:pPr>
        <w:adjustRightInd w:val="0"/>
        <w:snapToGrid w:val="0"/>
        <w:spacing w:afterLines="50" w:line="600" w:lineRule="exact"/>
        <w:jc w:val="center"/>
        <w:outlineLvl w:val="0"/>
        <w:rPr>
          <w:rFonts w:eastAsia="方正黑体_GBK"/>
          <w:color w:val="000000"/>
          <w:sz w:val="32"/>
          <w:szCs w:val="32"/>
        </w:rPr>
      </w:pPr>
      <w:r>
        <w:rPr>
          <w:rFonts w:hint="eastAsia" w:eastAsia="方正黑体_GBK"/>
          <w:color w:val="000000"/>
          <w:sz w:val="32"/>
          <w:szCs w:val="32"/>
        </w:rPr>
        <w:t>第十章附则</w:t>
      </w:r>
    </w:p>
    <w:p>
      <w:pPr>
        <w:widowControl/>
        <w:tabs>
          <w:tab w:val="left" w:pos="0"/>
        </w:tabs>
        <w:snapToGrid w:val="0"/>
        <w:spacing w:line="600" w:lineRule="exact"/>
        <w:ind w:firstLine="640" w:firstLineChars="200"/>
        <w:rPr>
          <w:rFonts w:eastAsia="仿宋_GB2312"/>
          <w:color w:val="000000"/>
          <w:kern w:val="0"/>
          <w:sz w:val="32"/>
          <w:szCs w:val="32"/>
        </w:rPr>
      </w:pPr>
      <w:r>
        <w:rPr>
          <w:rFonts w:hint="eastAsia" w:eastAsia="黑体"/>
          <w:color w:val="000000"/>
          <w:kern w:val="0"/>
          <w:sz w:val="32"/>
          <w:szCs w:val="32"/>
        </w:rPr>
        <w:t>第四十八条</w:t>
      </w:r>
      <w:r>
        <w:rPr>
          <w:rFonts w:hint="eastAsia" w:eastAsia="仿宋_GB2312"/>
          <w:color w:val="000000"/>
          <w:kern w:val="0"/>
          <w:sz w:val="32"/>
          <w:szCs w:val="32"/>
        </w:rPr>
        <w:t>本章程经</w:t>
      </w:r>
      <w:r>
        <w:rPr>
          <w:rFonts w:hint="eastAsia" w:eastAsia="仿宋_GB2312"/>
          <w:color w:val="0000FF"/>
          <w:kern w:val="0"/>
          <w:sz w:val="32"/>
          <w:szCs w:val="32"/>
          <w:lang w:val="en-US" w:eastAsia="zh-CN"/>
        </w:rPr>
        <w:t>2022</w:t>
      </w:r>
      <w:r>
        <w:rPr>
          <w:rFonts w:hint="eastAsia" w:eastAsia="仿宋_GB2312"/>
          <w:color w:val="0000FF"/>
          <w:kern w:val="0"/>
          <w:sz w:val="32"/>
          <w:szCs w:val="32"/>
        </w:rPr>
        <w:t>年</w:t>
      </w:r>
      <w:r>
        <w:rPr>
          <w:rFonts w:hint="eastAsia" w:eastAsia="仿宋_GB2312"/>
          <w:color w:val="0000FF"/>
          <w:kern w:val="0"/>
          <w:sz w:val="32"/>
          <w:szCs w:val="32"/>
          <w:lang w:val="en-US" w:eastAsia="zh-CN"/>
        </w:rPr>
        <w:t>4</w:t>
      </w:r>
      <w:r>
        <w:rPr>
          <w:rFonts w:hint="eastAsia" w:eastAsia="仿宋_GB2312"/>
          <w:color w:val="0000FF"/>
          <w:kern w:val="0"/>
          <w:sz w:val="32"/>
          <w:szCs w:val="32"/>
        </w:rPr>
        <w:t>月</w:t>
      </w:r>
      <w:r>
        <w:rPr>
          <w:rFonts w:hint="eastAsia" w:eastAsia="仿宋_GB2312"/>
          <w:color w:val="0000FF"/>
          <w:kern w:val="0"/>
          <w:sz w:val="32"/>
          <w:szCs w:val="32"/>
          <w:lang w:val="en-US" w:eastAsia="zh-CN"/>
        </w:rPr>
        <w:t>27</w:t>
      </w:r>
      <w:r>
        <w:rPr>
          <w:rFonts w:hint="eastAsia" w:eastAsia="仿宋_GB2312"/>
          <w:color w:val="0000FF"/>
          <w:kern w:val="0"/>
          <w:sz w:val="32"/>
          <w:szCs w:val="32"/>
        </w:rPr>
        <w:t>日第</w:t>
      </w:r>
      <w:r>
        <w:rPr>
          <w:rFonts w:hint="eastAsia" w:eastAsia="仿宋_GB2312"/>
          <w:strike w:val="0"/>
          <w:dstrike w:val="0"/>
          <w:color w:val="0000FF"/>
          <w:kern w:val="0"/>
          <w:sz w:val="32"/>
          <w:szCs w:val="32"/>
          <w:lang w:val="en-US" w:eastAsia="zh-CN"/>
        </w:rPr>
        <w:t>4</w:t>
      </w:r>
      <w:r>
        <w:rPr>
          <w:rFonts w:hint="eastAsia" w:eastAsia="仿宋_GB2312"/>
          <w:color w:val="0000FF"/>
          <w:kern w:val="0"/>
          <w:sz w:val="32"/>
          <w:szCs w:val="32"/>
        </w:rPr>
        <w:t>届第</w:t>
      </w:r>
      <w:r>
        <w:rPr>
          <w:rFonts w:hint="eastAsia" w:eastAsia="仿宋_GB2312"/>
          <w:strike w:val="0"/>
          <w:dstrike w:val="0"/>
          <w:color w:val="0000FF"/>
          <w:kern w:val="0"/>
          <w:sz w:val="32"/>
          <w:szCs w:val="32"/>
          <w:lang w:val="en-US" w:eastAsia="zh-CN"/>
        </w:rPr>
        <w:t>3</w:t>
      </w:r>
      <w:r>
        <w:rPr>
          <w:rFonts w:hint="eastAsia" w:eastAsia="仿宋_GB2312"/>
          <w:color w:val="0000FF"/>
          <w:kern w:val="0"/>
          <w:sz w:val="32"/>
          <w:szCs w:val="32"/>
        </w:rPr>
        <w:t>次</w:t>
      </w:r>
      <w:r>
        <w:rPr>
          <w:rFonts w:hint="eastAsia" w:eastAsia="仿宋_GB2312"/>
          <w:color w:val="000000"/>
          <w:kern w:val="0"/>
          <w:sz w:val="32"/>
          <w:szCs w:val="32"/>
        </w:rPr>
        <w:t>理事会会议表决通过。</w:t>
      </w:r>
    </w:p>
    <w:p>
      <w:pPr>
        <w:widowControl/>
        <w:tabs>
          <w:tab w:val="left" w:pos="0"/>
        </w:tabs>
        <w:snapToGrid w:val="0"/>
        <w:spacing w:line="600" w:lineRule="exact"/>
        <w:ind w:firstLine="640" w:firstLineChars="200"/>
        <w:rPr>
          <w:rFonts w:eastAsia="仿宋_GB2312"/>
          <w:color w:val="000000"/>
          <w:kern w:val="0"/>
          <w:sz w:val="32"/>
          <w:szCs w:val="32"/>
        </w:rPr>
      </w:pPr>
      <w:r>
        <w:rPr>
          <w:rFonts w:hint="eastAsia" w:eastAsia="黑体"/>
          <w:color w:val="000000"/>
          <w:kern w:val="0"/>
          <w:sz w:val="32"/>
          <w:szCs w:val="32"/>
        </w:rPr>
        <w:t>第四十九条</w:t>
      </w:r>
      <w:r>
        <w:rPr>
          <w:rFonts w:hint="eastAsia" w:eastAsia="仿宋_GB2312"/>
          <w:color w:val="000000"/>
          <w:kern w:val="0"/>
          <w:sz w:val="32"/>
          <w:szCs w:val="32"/>
        </w:rPr>
        <w:t>本章程的解释权属理事会。</w:t>
      </w:r>
    </w:p>
    <w:p>
      <w:pPr>
        <w:widowControl/>
        <w:tabs>
          <w:tab w:val="left" w:pos="0"/>
        </w:tabs>
        <w:snapToGrid w:val="0"/>
        <w:spacing w:line="600" w:lineRule="exact"/>
        <w:ind w:firstLine="640" w:firstLineChars="200"/>
        <w:rPr>
          <w:rFonts w:eastAsia="仿宋_GB2312"/>
          <w:color w:val="000000"/>
          <w:kern w:val="0"/>
          <w:sz w:val="32"/>
          <w:szCs w:val="32"/>
        </w:rPr>
      </w:pPr>
      <w:r>
        <w:rPr>
          <w:rFonts w:hint="eastAsia" w:eastAsia="黑体"/>
          <w:color w:val="000000"/>
          <w:kern w:val="0"/>
          <w:sz w:val="32"/>
          <w:szCs w:val="32"/>
        </w:rPr>
        <w:t>第五十条</w:t>
      </w:r>
      <w:r>
        <w:rPr>
          <w:rFonts w:hint="eastAsia" w:eastAsia="仿宋_GB2312"/>
          <w:color w:val="000000"/>
          <w:kern w:val="0"/>
          <w:sz w:val="32"/>
          <w:szCs w:val="32"/>
        </w:rPr>
        <w:t>本章程自登记管理机关核准之日起生效。</w:t>
      </w:r>
    </w:p>
    <w:p>
      <w:pPr>
        <w:adjustRightInd w:val="0"/>
        <w:snapToGrid w:val="0"/>
        <w:spacing w:line="600" w:lineRule="exact"/>
        <w:rPr>
          <w:rFonts w:ascii="Times New Roman" w:hAnsi="Times New Roman" w:eastAsia="方正小标宋_GBK"/>
          <w:color w:val="000000"/>
          <w:sz w:val="44"/>
          <w:szCs w:val="44"/>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tabs>
          <w:tab w:val="left" w:pos="1404"/>
        </w:tabs>
        <w:ind w:left="1404" w:hanging="855"/>
      </w:pPr>
      <w:rPr>
        <w:rFonts w:cs="Times New Roman"/>
      </w:rPr>
    </w:lvl>
    <w:lvl w:ilvl="1" w:tentative="0">
      <w:start w:val="1"/>
      <w:numFmt w:val="lowerLetter"/>
      <w:lvlText w:val="%2)"/>
      <w:lvlJc w:val="left"/>
      <w:pPr>
        <w:tabs>
          <w:tab w:val="left" w:pos="1389"/>
        </w:tabs>
        <w:ind w:left="1389" w:hanging="420"/>
      </w:pPr>
      <w:rPr>
        <w:rFonts w:cs="Times New Roman"/>
      </w:rPr>
    </w:lvl>
    <w:lvl w:ilvl="2" w:tentative="0">
      <w:start w:val="1"/>
      <w:numFmt w:val="lowerRoman"/>
      <w:lvlText w:val="%3."/>
      <w:lvlJc w:val="right"/>
      <w:pPr>
        <w:tabs>
          <w:tab w:val="left" w:pos="1809"/>
        </w:tabs>
        <w:ind w:left="1809" w:hanging="420"/>
      </w:pPr>
      <w:rPr>
        <w:rFonts w:cs="Times New Roman"/>
      </w:rPr>
    </w:lvl>
    <w:lvl w:ilvl="3" w:tentative="0">
      <w:start w:val="1"/>
      <w:numFmt w:val="decimal"/>
      <w:lvlText w:val="%4."/>
      <w:lvlJc w:val="left"/>
      <w:pPr>
        <w:tabs>
          <w:tab w:val="left" w:pos="2229"/>
        </w:tabs>
        <w:ind w:left="2229" w:hanging="420"/>
      </w:pPr>
      <w:rPr>
        <w:rFonts w:cs="Times New Roman"/>
      </w:rPr>
    </w:lvl>
    <w:lvl w:ilvl="4" w:tentative="0">
      <w:start w:val="1"/>
      <w:numFmt w:val="lowerLetter"/>
      <w:lvlText w:val="%5)"/>
      <w:lvlJc w:val="left"/>
      <w:pPr>
        <w:tabs>
          <w:tab w:val="left" w:pos="2649"/>
        </w:tabs>
        <w:ind w:left="2649" w:hanging="420"/>
      </w:pPr>
      <w:rPr>
        <w:rFonts w:cs="Times New Roman"/>
      </w:rPr>
    </w:lvl>
    <w:lvl w:ilvl="5" w:tentative="0">
      <w:start w:val="1"/>
      <w:numFmt w:val="lowerRoman"/>
      <w:lvlText w:val="%6."/>
      <w:lvlJc w:val="right"/>
      <w:pPr>
        <w:tabs>
          <w:tab w:val="left" w:pos="3069"/>
        </w:tabs>
        <w:ind w:left="3069" w:hanging="420"/>
      </w:pPr>
      <w:rPr>
        <w:rFonts w:cs="Times New Roman"/>
      </w:rPr>
    </w:lvl>
    <w:lvl w:ilvl="6" w:tentative="0">
      <w:start w:val="1"/>
      <w:numFmt w:val="decimal"/>
      <w:lvlText w:val="%7."/>
      <w:lvlJc w:val="left"/>
      <w:pPr>
        <w:tabs>
          <w:tab w:val="left" w:pos="3489"/>
        </w:tabs>
        <w:ind w:left="3489" w:hanging="420"/>
      </w:pPr>
      <w:rPr>
        <w:rFonts w:cs="Times New Roman"/>
      </w:rPr>
    </w:lvl>
    <w:lvl w:ilvl="7" w:tentative="0">
      <w:start w:val="1"/>
      <w:numFmt w:val="lowerLetter"/>
      <w:lvlText w:val="%8)"/>
      <w:lvlJc w:val="left"/>
      <w:pPr>
        <w:tabs>
          <w:tab w:val="left" w:pos="3909"/>
        </w:tabs>
        <w:ind w:left="3909" w:hanging="420"/>
      </w:pPr>
      <w:rPr>
        <w:rFonts w:cs="Times New Roman"/>
      </w:rPr>
    </w:lvl>
    <w:lvl w:ilvl="8" w:tentative="0">
      <w:start w:val="1"/>
      <w:numFmt w:val="lowerRoman"/>
      <w:lvlText w:val="%9."/>
      <w:lvlJc w:val="right"/>
      <w:pPr>
        <w:tabs>
          <w:tab w:val="left" w:pos="4329"/>
        </w:tabs>
        <w:ind w:left="4329"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M2MGZhM2JmZWI5OWRiOWE3ODZjOWEwMmVjZmJhNDYifQ=="/>
  </w:docVars>
  <w:rsids>
    <w:rsidRoot w:val="00006F02"/>
    <w:rsid w:val="00006F02"/>
    <w:rsid w:val="000A6529"/>
    <w:rsid w:val="001C72CD"/>
    <w:rsid w:val="00302122"/>
    <w:rsid w:val="004061AC"/>
    <w:rsid w:val="0046604E"/>
    <w:rsid w:val="004B013C"/>
    <w:rsid w:val="004D2E65"/>
    <w:rsid w:val="004E0F31"/>
    <w:rsid w:val="005C3BA5"/>
    <w:rsid w:val="007E37BB"/>
    <w:rsid w:val="008B0142"/>
    <w:rsid w:val="008F2EB2"/>
    <w:rsid w:val="00A95469"/>
    <w:rsid w:val="00BE59BC"/>
    <w:rsid w:val="00C16BB6"/>
    <w:rsid w:val="00C621FC"/>
    <w:rsid w:val="00CD0C87"/>
    <w:rsid w:val="00D9135A"/>
    <w:rsid w:val="00FE21BD"/>
    <w:rsid w:val="01C733F6"/>
    <w:rsid w:val="0297458D"/>
    <w:rsid w:val="0A743443"/>
    <w:rsid w:val="380D7CE5"/>
    <w:rsid w:val="39844A6F"/>
    <w:rsid w:val="39AB4A42"/>
    <w:rsid w:val="3A6238F2"/>
    <w:rsid w:val="4D98322F"/>
    <w:rsid w:val="60F5352B"/>
    <w:rsid w:val="616E067E"/>
    <w:rsid w:val="6B6D0C22"/>
    <w:rsid w:val="6B732C17"/>
    <w:rsid w:val="74BB738A"/>
    <w:rsid w:val="7F417DA5"/>
    <w:rsid w:val="7F4D63B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cs="黑体"/>
      <w:kern w:val="2"/>
      <w:sz w:val="18"/>
      <w:szCs w:val="18"/>
    </w:rPr>
  </w:style>
  <w:style w:type="character" w:customStyle="1" w:styleId="7">
    <w:name w:val="页脚 Char"/>
    <w:basedOn w:val="5"/>
    <w:link w:val="2"/>
    <w:semiHidden/>
    <w:qFormat/>
    <w:uiPriority w:val="99"/>
    <w:rPr>
      <w:rFonts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3859</Words>
  <Characters>3875</Characters>
  <Lines>28</Lines>
  <Paragraphs>8</Paragraphs>
  <TotalTime>18</TotalTime>
  <ScaleCrop>false</ScaleCrop>
  <LinksUpToDate>false</LinksUpToDate>
  <CharactersWithSpaces>3887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2014-10-12T03:56:00Z</dcterms:created>
  <dc:creator>杜明鹏</dc:creator>
  <cp:lastModifiedBy>塘市分校～18962101711</cp:lastModifiedBy>
  <cp:lastPrinted>2022-06-08T02:51:40Z</cp:lastPrinted>
  <dcterms:modified xsi:type="dcterms:W3CDTF">2022-06-08T02:51:58Z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99FD2C936BD84C67A364B53A3ED68D66</vt:lpwstr>
  </property>
</Properties>
</file>